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22" w:type="dxa"/>
        <w:tblInd w:w="-567" w:type="dxa"/>
        <w:tblCellMar>
          <w:left w:w="70" w:type="dxa"/>
          <w:right w:w="70" w:type="dxa"/>
        </w:tblCellMar>
        <w:tblLook w:val="0000" w:firstRow="0" w:lastRow="0" w:firstColumn="0" w:lastColumn="0" w:noHBand="0" w:noVBand="0"/>
      </w:tblPr>
      <w:tblGrid>
        <w:gridCol w:w="11022"/>
      </w:tblGrid>
      <w:tr w:rsidR="0050758F" w:rsidRPr="002056AE" w14:paraId="58871E2D" w14:textId="77777777" w:rsidTr="0050758F">
        <w:tc>
          <w:tcPr>
            <w:tcW w:w="11022" w:type="dxa"/>
          </w:tcPr>
          <w:tbl>
            <w:tblPr>
              <w:tblW w:w="10866" w:type="dxa"/>
              <w:tblCellMar>
                <w:left w:w="120" w:type="dxa"/>
                <w:right w:w="120" w:type="dxa"/>
              </w:tblCellMar>
              <w:tblLook w:val="0000" w:firstRow="0" w:lastRow="0" w:firstColumn="0" w:lastColumn="0" w:noHBand="0" w:noVBand="0"/>
            </w:tblPr>
            <w:tblGrid>
              <w:gridCol w:w="5433"/>
              <w:gridCol w:w="5433"/>
            </w:tblGrid>
            <w:tr w:rsidR="0050758F" w:rsidRPr="002056AE" w14:paraId="4B808CAC" w14:textId="77777777" w:rsidTr="00FF73DE">
              <w:tc>
                <w:tcPr>
                  <w:tcW w:w="5103" w:type="dxa"/>
                  <w:tcBorders>
                    <w:top w:val="single" w:sz="6" w:space="0" w:color="FFFFFF"/>
                    <w:left w:val="single" w:sz="6" w:space="0" w:color="FFFFFF"/>
                    <w:bottom w:val="single" w:sz="6" w:space="0" w:color="FFFFFF"/>
                    <w:right w:val="single" w:sz="6" w:space="0" w:color="FFFFFF"/>
                  </w:tcBorders>
                </w:tcPr>
                <w:p w14:paraId="681A55C1" w14:textId="77777777" w:rsidR="0050758F" w:rsidRPr="002056AE" w:rsidRDefault="0050758F" w:rsidP="0045142B">
                  <w:pPr>
                    <w:spacing w:line="120" w:lineRule="exact"/>
                    <w:ind w:left="187" w:right="-102" w:firstLine="851"/>
                    <w:rPr>
                      <w:b/>
                      <w:color w:val="000000"/>
                      <w:u w:val="single"/>
                    </w:rPr>
                  </w:pPr>
                </w:p>
                <w:p w14:paraId="5558CA64" w14:textId="77777777" w:rsidR="0050758F" w:rsidRPr="002056AE" w:rsidRDefault="0050758F" w:rsidP="0045142B">
                  <w:pPr>
                    <w:ind w:right="-104"/>
                    <w:jc w:val="center"/>
                    <w:rPr>
                      <w:b/>
                      <w:bCs/>
                      <w:color w:val="000000"/>
                    </w:rPr>
                  </w:pPr>
                  <w:r w:rsidRPr="002056AE">
                    <w:rPr>
                      <w:b/>
                      <w:bCs/>
                      <w:color w:val="000000"/>
                    </w:rPr>
                    <w:t>TRIBUNAL ADMINISTRATIF</w:t>
                  </w:r>
                </w:p>
                <w:p w14:paraId="4A595324" w14:textId="77777777" w:rsidR="0050758F" w:rsidRPr="002056AE" w:rsidRDefault="0050758F" w:rsidP="0045142B">
                  <w:pPr>
                    <w:ind w:right="-104"/>
                    <w:jc w:val="center"/>
                    <w:rPr>
                      <w:b/>
                      <w:bCs/>
                      <w:color w:val="000000"/>
                    </w:rPr>
                  </w:pPr>
                  <w:r w:rsidRPr="002056AE">
                    <w:rPr>
                      <w:b/>
                      <w:bCs/>
                      <w:color w:val="000000"/>
                    </w:rPr>
                    <w:t xml:space="preserve">DE </w:t>
                  </w:r>
                  <w:r w:rsidR="007F40EB" w:rsidRPr="002056AE">
                    <w:rPr>
                      <w:b/>
                      <w:bCs/>
                      <w:color w:val="000000"/>
                    </w:rPr>
                    <w:t>LYON</w:t>
                  </w:r>
                </w:p>
                <w:p w14:paraId="5FD76CBC" w14:textId="77777777" w:rsidR="0050758F" w:rsidRPr="002056AE" w:rsidRDefault="0050758F" w:rsidP="0045142B">
                  <w:pPr>
                    <w:ind w:left="306" w:right="-104" w:firstLine="851"/>
                    <w:jc w:val="center"/>
                    <w:rPr>
                      <w:b/>
                      <w:bCs/>
                      <w:color w:val="000000"/>
                    </w:rPr>
                  </w:pPr>
                </w:p>
                <w:p w14:paraId="66734E46" w14:textId="77777777" w:rsidR="0050758F" w:rsidRPr="002056AE" w:rsidRDefault="0050758F" w:rsidP="0045142B">
                  <w:pPr>
                    <w:ind w:left="306" w:right="-104" w:firstLine="851"/>
                    <w:rPr>
                      <w:b/>
                      <w:bCs/>
                      <w:color w:val="000000"/>
                    </w:rPr>
                  </w:pPr>
                </w:p>
                <w:p w14:paraId="708EB56F" w14:textId="5A44459D" w:rsidR="0050758F" w:rsidRPr="002056AE" w:rsidRDefault="0050758F" w:rsidP="0045142B">
                  <w:pPr>
                    <w:ind w:right="-104"/>
                    <w:rPr>
                      <w:color w:val="000000"/>
                    </w:rPr>
                  </w:pPr>
                  <w:r w:rsidRPr="002056AE">
                    <w:rPr>
                      <w:b/>
                      <w:bCs/>
                      <w:color w:val="000000"/>
                    </w:rPr>
                    <w:t>N°</w:t>
                  </w:r>
                  <w:r w:rsidR="001B3857" w:rsidRPr="002056AE">
                    <w:rPr>
                      <w:b/>
                      <w:bCs/>
                      <w:color w:val="000000"/>
                    </w:rPr>
                    <w:t xml:space="preserve"> </w:t>
                  </w:r>
                  <w:r w:rsidR="003C19E4" w:rsidRPr="002056AE">
                    <w:rPr>
                      <w:b/>
                      <w:bCs/>
                      <w:color w:val="000000"/>
                    </w:rPr>
                    <w:t>2306752</w:t>
                  </w:r>
                </w:p>
                <w:p w14:paraId="2DD353A5" w14:textId="77777777" w:rsidR="0050758F" w:rsidRPr="002056AE" w:rsidRDefault="0050758F" w:rsidP="0045142B">
                  <w:pPr>
                    <w:ind w:right="-104"/>
                    <w:rPr>
                      <w:color w:val="000000"/>
                    </w:rPr>
                  </w:pPr>
                  <w:r w:rsidRPr="002056AE">
                    <w:rPr>
                      <w:color w:val="000000"/>
                    </w:rPr>
                    <w:t>___________</w:t>
                  </w:r>
                </w:p>
                <w:p w14:paraId="1F3C9F36" w14:textId="77777777" w:rsidR="0050758F" w:rsidRPr="002056AE" w:rsidRDefault="0050758F" w:rsidP="0045142B">
                  <w:pPr>
                    <w:ind w:left="306" w:right="-104" w:firstLine="851"/>
                    <w:rPr>
                      <w:color w:val="000000"/>
                    </w:rPr>
                  </w:pPr>
                </w:p>
                <w:p w14:paraId="73B48BEB" w14:textId="4E591513" w:rsidR="001B3857" w:rsidRPr="002056AE" w:rsidRDefault="003C19E4" w:rsidP="0045142B">
                  <w:pPr>
                    <w:ind w:right="-104"/>
                    <w:rPr>
                      <w:color w:val="000000"/>
                    </w:rPr>
                  </w:pPr>
                  <w:r w:rsidRPr="002056AE">
                    <w:rPr>
                      <w:color w:val="000000"/>
                    </w:rPr>
                    <w:t>M. </w:t>
                  </w:r>
                  <w:r w:rsidR="00041522">
                    <w:rPr>
                      <w:color w:val="000000"/>
                    </w:rPr>
                    <w:t>*</w:t>
                  </w:r>
                  <w:r w:rsidRPr="002056AE">
                    <w:rPr>
                      <w:color w:val="000000"/>
                    </w:rPr>
                    <w:t xml:space="preserve"> et autres</w:t>
                  </w:r>
                </w:p>
                <w:p w14:paraId="7068A423" w14:textId="082F7181" w:rsidR="0050758F" w:rsidRPr="002056AE" w:rsidRDefault="0050758F" w:rsidP="0045142B">
                  <w:pPr>
                    <w:ind w:right="-104"/>
                    <w:rPr>
                      <w:color w:val="000000"/>
                    </w:rPr>
                  </w:pPr>
                  <w:r w:rsidRPr="002056AE">
                    <w:rPr>
                      <w:color w:val="000000"/>
                    </w:rPr>
                    <w:t>___________</w:t>
                  </w:r>
                </w:p>
                <w:p w14:paraId="796DD6F6" w14:textId="77777777" w:rsidR="0050758F" w:rsidRPr="002056AE" w:rsidRDefault="0050758F" w:rsidP="0045142B">
                  <w:pPr>
                    <w:ind w:left="306" w:right="-104" w:firstLine="851"/>
                    <w:rPr>
                      <w:color w:val="000000"/>
                    </w:rPr>
                  </w:pPr>
                </w:p>
                <w:p w14:paraId="05DC8C23" w14:textId="77777777" w:rsidR="0050758F" w:rsidRPr="002056AE" w:rsidRDefault="0050758F" w:rsidP="0045142B">
                  <w:pPr>
                    <w:ind w:right="-104"/>
                    <w:rPr>
                      <w:color w:val="000000"/>
                    </w:rPr>
                  </w:pPr>
                  <w:r w:rsidRPr="002056AE">
                    <w:rPr>
                      <w:color w:val="000000"/>
                    </w:rPr>
                    <w:t>Mme Raphaëlle Gros</w:t>
                  </w:r>
                </w:p>
                <w:p w14:paraId="78F8DC6C" w14:textId="77777777" w:rsidR="0050758F" w:rsidRPr="002056AE" w:rsidRDefault="0050758F" w:rsidP="0045142B">
                  <w:pPr>
                    <w:ind w:right="-104"/>
                    <w:rPr>
                      <w:color w:val="000000"/>
                    </w:rPr>
                  </w:pPr>
                  <w:r w:rsidRPr="002056AE">
                    <w:rPr>
                      <w:color w:val="000000"/>
                    </w:rPr>
                    <w:t>Rapporteure</w:t>
                  </w:r>
                </w:p>
                <w:p w14:paraId="7E2D26E6" w14:textId="77777777" w:rsidR="0050758F" w:rsidRPr="002056AE" w:rsidRDefault="0050758F" w:rsidP="0045142B">
                  <w:pPr>
                    <w:ind w:right="-104"/>
                    <w:rPr>
                      <w:color w:val="000000"/>
                    </w:rPr>
                  </w:pPr>
                  <w:r w:rsidRPr="002056AE">
                    <w:rPr>
                      <w:color w:val="000000"/>
                    </w:rPr>
                    <w:t>___________</w:t>
                  </w:r>
                </w:p>
                <w:p w14:paraId="253A3593" w14:textId="77777777" w:rsidR="0050758F" w:rsidRPr="002056AE" w:rsidRDefault="0050758F" w:rsidP="0045142B">
                  <w:pPr>
                    <w:ind w:left="306" w:right="-104" w:firstLine="851"/>
                    <w:rPr>
                      <w:color w:val="000000"/>
                    </w:rPr>
                  </w:pPr>
                </w:p>
                <w:p w14:paraId="45261128" w14:textId="77777777" w:rsidR="0050758F" w:rsidRPr="002056AE" w:rsidRDefault="0050758F" w:rsidP="0045142B">
                  <w:pPr>
                    <w:ind w:right="-104"/>
                    <w:rPr>
                      <w:color w:val="000000"/>
                    </w:rPr>
                  </w:pPr>
                  <w:r w:rsidRPr="002056AE">
                    <w:rPr>
                      <w:color w:val="000000"/>
                    </w:rPr>
                    <w:t xml:space="preserve">Mme </w:t>
                  </w:r>
                  <w:r w:rsidR="007F40EB" w:rsidRPr="002056AE">
                    <w:rPr>
                      <w:color w:val="000000"/>
                    </w:rPr>
                    <w:t>Jade Le Roux</w:t>
                  </w:r>
                </w:p>
                <w:p w14:paraId="606D13AE" w14:textId="77777777" w:rsidR="0050758F" w:rsidRPr="002056AE" w:rsidRDefault="0050758F" w:rsidP="0045142B">
                  <w:pPr>
                    <w:ind w:right="-104"/>
                    <w:rPr>
                      <w:color w:val="000000"/>
                    </w:rPr>
                  </w:pPr>
                  <w:r w:rsidRPr="002056AE">
                    <w:rPr>
                      <w:color w:val="000000"/>
                    </w:rPr>
                    <w:t>Rapporteure publique</w:t>
                  </w:r>
                </w:p>
                <w:p w14:paraId="5398E67B" w14:textId="77777777" w:rsidR="0050758F" w:rsidRPr="002056AE" w:rsidRDefault="0050758F" w:rsidP="0045142B">
                  <w:pPr>
                    <w:ind w:right="-104"/>
                    <w:rPr>
                      <w:color w:val="000000"/>
                    </w:rPr>
                  </w:pPr>
                  <w:r w:rsidRPr="002056AE">
                    <w:rPr>
                      <w:color w:val="000000"/>
                    </w:rPr>
                    <w:t>___________</w:t>
                  </w:r>
                </w:p>
                <w:p w14:paraId="2BCEE895" w14:textId="77777777" w:rsidR="0050758F" w:rsidRPr="002056AE" w:rsidRDefault="0050758F" w:rsidP="0045142B">
                  <w:pPr>
                    <w:ind w:right="-104"/>
                    <w:rPr>
                      <w:color w:val="000000"/>
                    </w:rPr>
                  </w:pPr>
                </w:p>
                <w:p w14:paraId="3BBD652F" w14:textId="67F8D26C" w:rsidR="0050758F" w:rsidRPr="002056AE" w:rsidRDefault="0050758F" w:rsidP="0045142B">
                  <w:pPr>
                    <w:ind w:right="-104"/>
                    <w:rPr>
                      <w:color w:val="000000"/>
                    </w:rPr>
                  </w:pPr>
                  <w:r w:rsidRPr="002056AE">
                    <w:rPr>
                      <w:color w:val="000000"/>
                    </w:rPr>
                    <w:t>Audience du</w:t>
                  </w:r>
                  <w:r w:rsidR="00125495">
                    <w:rPr>
                      <w:color w:val="000000"/>
                    </w:rPr>
                    <w:t xml:space="preserve"> </w:t>
                  </w:r>
                  <w:r w:rsidR="00975B45">
                    <w:rPr>
                      <w:color w:val="000000"/>
                    </w:rPr>
                    <w:t>20</w:t>
                  </w:r>
                  <w:r w:rsidR="00125495">
                    <w:rPr>
                      <w:color w:val="000000"/>
                    </w:rPr>
                    <w:t xml:space="preserve"> mai 2026</w:t>
                  </w:r>
                </w:p>
                <w:p w14:paraId="6BDF99BB" w14:textId="38AD39F3" w:rsidR="0050758F" w:rsidRPr="002056AE" w:rsidRDefault="007F40EB" w:rsidP="0045142B">
                  <w:pPr>
                    <w:ind w:right="-104"/>
                    <w:rPr>
                      <w:color w:val="000000"/>
                    </w:rPr>
                  </w:pPr>
                  <w:r w:rsidRPr="002056AE">
                    <w:rPr>
                      <w:color w:val="000000"/>
                    </w:rPr>
                    <w:t>Décision</w:t>
                  </w:r>
                  <w:r w:rsidR="0050758F" w:rsidRPr="002056AE">
                    <w:rPr>
                      <w:color w:val="000000"/>
                    </w:rPr>
                    <w:t xml:space="preserve"> du</w:t>
                  </w:r>
                  <w:r w:rsidR="00975B45">
                    <w:rPr>
                      <w:color w:val="000000"/>
                    </w:rPr>
                    <w:t xml:space="preserve"> </w:t>
                  </w:r>
                  <w:r w:rsidR="00D23161">
                    <w:rPr>
                      <w:color w:val="000000"/>
                    </w:rPr>
                    <w:t>9</w:t>
                  </w:r>
                  <w:r w:rsidR="006D7BFD">
                    <w:rPr>
                      <w:color w:val="000000"/>
                    </w:rPr>
                    <w:t xml:space="preserve"> </w:t>
                  </w:r>
                  <w:r w:rsidR="00975B45">
                    <w:rPr>
                      <w:color w:val="000000"/>
                    </w:rPr>
                    <w:t>juin 2026</w:t>
                  </w:r>
                </w:p>
                <w:p w14:paraId="7C199D15" w14:textId="77777777" w:rsidR="0050758F" w:rsidRPr="002056AE" w:rsidRDefault="0050758F" w:rsidP="0045142B">
                  <w:pPr>
                    <w:pStyle w:val="corps-de-texte"/>
                    <w:widowControl w:val="0"/>
                    <w:autoSpaceDE w:val="0"/>
                    <w:autoSpaceDN w:val="0"/>
                    <w:adjustRightInd w:val="0"/>
                    <w:ind w:hanging="426"/>
                    <w:rPr>
                      <w:rFonts w:ascii="Times New Roman" w:eastAsia="Times New Roman" w:hAnsi="Times New Roman"/>
                      <w:color w:val="000000"/>
                      <w:lang w:eastAsia="en-US"/>
                    </w:rPr>
                  </w:pPr>
                  <w:r w:rsidRPr="002056AE">
                    <w:rPr>
                      <w:color w:val="000000"/>
                    </w:rPr>
                    <w:t>___________</w:t>
                  </w:r>
                  <w:r w:rsidRPr="002056AE">
                    <w:rPr>
                      <w:rFonts w:ascii="Times New Roman" w:eastAsia="Times New Roman" w:hAnsi="Times New Roman"/>
                      <w:color w:val="000000"/>
                      <w:lang w:eastAsia="en-US"/>
                    </w:rPr>
                    <w:t xml:space="preserve"> </w:t>
                  </w:r>
                </w:p>
                <w:p w14:paraId="6F5A29FE" w14:textId="77777777" w:rsidR="00593F77" w:rsidRPr="00054E26" w:rsidRDefault="00593F77" w:rsidP="0045142B">
                  <w:pPr>
                    <w:ind w:right="-104"/>
                  </w:pPr>
                  <w:r w:rsidRPr="00054E26">
                    <w:t>60-04-03-02-01-01</w:t>
                  </w:r>
                </w:p>
                <w:p w14:paraId="7DAC1C19" w14:textId="1EEFC4B6" w:rsidR="0050758F" w:rsidRPr="002056AE" w:rsidRDefault="00975B45" w:rsidP="0045142B">
                  <w:pPr>
                    <w:ind w:right="-104"/>
                    <w:rPr>
                      <w:color w:val="000000"/>
                    </w:rPr>
                  </w:pPr>
                  <w:r>
                    <w:rPr>
                      <w:color w:val="000000"/>
                    </w:rPr>
                    <w:t>C+ </w:t>
                  </w:r>
                </w:p>
              </w:tc>
              <w:tc>
                <w:tcPr>
                  <w:tcW w:w="5103" w:type="dxa"/>
                  <w:tcBorders>
                    <w:top w:val="single" w:sz="6" w:space="0" w:color="FFFFFF"/>
                    <w:left w:val="single" w:sz="6" w:space="0" w:color="FFFFFF"/>
                    <w:bottom w:val="single" w:sz="6" w:space="0" w:color="FFFFFF"/>
                    <w:right w:val="single" w:sz="6" w:space="0" w:color="FFFFFF"/>
                  </w:tcBorders>
                </w:tcPr>
                <w:p w14:paraId="4EBED375" w14:textId="77777777" w:rsidR="0050758F" w:rsidRPr="002056AE" w:rsidRDefault="0050758F" w:rsidP="0045142B">
                  <w:pPr>
                    <w:pStyle w:val="En-tte"/>
                    <w:tabs>
                      <w:tab w:val="clear" w:pos="4536"/>
                      <w:tab w:val="clear" w:pos="9072"/>
                    </w:tabs>
                    <w:spacing w:line="120" w:lineRule="exact"/>
                    <w:ind w:left="186" w:firstLine="851"/>
                    <w:rPr>
                      <w:color w:val="000000"/>
                      <w:lang w:val="fr-FR"/>
                    </w:rPr>
                  </w:pPr>
                </w:p>
                <w:p w14:paraId="09C30A65" w14:textId="77777777" w:rsidR="0050758F" w:rsidRPr="002056AE" w:rsidRDefault="0050758F" w:rsidP="0045142B">
                  <w:pPr>
                    <w:ind w:left="186" w:firstLine="851"/>
                    <w:rPr>
                      <w:color w:val="000000"/>
                    </w:rPr>
                  </w:pPr>
                </w:p>
                <w:p w14:paraId="1A7284D5" w14:textId="77777777" w:rsidR="0050758F" w:rsidRPr="002056AE" w:rsidRDefault="0050758F" w:rsidP="0045142B">
                  <w:pPr>
                    <w:ind w:left="186" w:firstLine="851"/>
                    <w:rPr>
                      <w:color w:val="000000"/>
                    </w:rPr>
                  </w:pPr>
                </w:p>
                <w:p w14:paraId="365EA570" w14:textId="77777777" w:rsidR="0050758F" w:rsidRPr="002056AE" w:rsidRDefault="0050758F" w:rsidP="0045142B">
                  <w:pPr>
                    <w:ind w:left="186" w:firstLine="851"/>
                    <w:rPr>
                      <w:color w:val="000000"/>
                    </w:rPr>
                  </w:pPr>
                </w:p>
                <w:p w14:paraId="67FD8D28" w14:textId="77777777" w:rsidR="0050758F" w:rsidRPr="002056AE" w:rsidRDefault="0050758F" w:rsidP="0045142B">
                  <w:pPr>
                    <w:ind w:left="186" w:firstLine="851"/>
                    <w:rPr>
                      <w:color w:val="000000"/>
                    </w:rPr>
                  </w:pPr>
                </w:p>
                <w:p w14:paraId="051D1EB6" w14:textId="77777777" w:rsidR="0050758F" w:rsidRPr="002056AE" w:rsidRDefault="0050758F" w:rsidP="0045142B">
                  <w:pPr>
                    <w:ind w:left="-66"/>
                    <w:jc w:val="center"/>
                    <w:rPr>
                      <w:b/>
                      <w:bCs/>
                      <w:color w:val="000000"/>
                    </w:rPr>
                  </w:pPr>
                  <w:r w:rsidRPr="002056AE">
                    <w:rPr>
                      <w:b/>
                      <w:bCs/>
                      <w:color w:val="000000"/>
                    </w:rPr>
                    <w:t>RÉPUBLIQUE FRANÇAISE</w:t>
                  </w:r>
                </w:p>
                <w:p w14:paraId="492FE42A" w14:textId="77777777" w:rsidR="0050758F" w:rsidRPr="002056AE" w:rsidRDefault="0050758F" w:rsidP="0045142B">
                  <w:pPr>
                    <w:ind w:left="-66"/>
                    <w:rPr>
                      <w:b/>
                      <w:bCs/>
                      <w:color w:val="000000"/>
                    </w:rPr>
                  </w:pPr>
                </w:p>
                <w:p w14:paraId="4D50F400" w14:textId="77777777" w:rsidR="0050758F" w:rsidRPr="002056AE" w:rsidRDefault="0050758F" w:rsidP="0045142B">
                  <w:pPr>
                    <w:ind w:left="-66"/>
                    <w:rPr>
                      <w:b/>
                      <w:bCs/>
                      <w:color w:val="000000"/>
                    </w:rPr>
                  </w:pPr>
                </w:p>
                <w:p w14:paraId="35AD8E8D" w14:textId="77777777" w:rsidR="0050758F" w:rsidRPr="002056AE" w:rsidRDefault="0050758F" w:rsidP="0045142B">
                  <w:pPr>
                    <w:ind w:left="-66"/>
                    <w:rPr>
                      <w:b/>
                      <w:bCs/>
                      <w:color w:val="000000"/>
                    </w:rPr>
                  </w:pPr>
                </w:p>
                <w:p w14:paraId="5E4275F0" w14:textId="77777777" w:rsidR="0050758F" w:rsidRPr="002056AE" w:rsidRDefault="0050758F" w:rsidP="0045142B">
                  <w:pPr>
                    <w:ind w:left="-66"/>
                    <w:jc w:val="center"/>
                    <w:rPr>
                      <w:b/>
                      <w:bCs/>
                      <w:color w:val="000000"/>
                    </w:rPr>
                  </w:pPr>
                  <w:r w:rsidRPr="002056AE">
                    <w:rPr>
                      <w:b/>
                      <w:bCs/>
                      <w:color w:val="000000"/>
                    </w:rPr>
                    <w:t>AU NOM DU PEUPLE FRANÇAIS</w:t>
                  </w:r>
                </w:p>
                <w:p w14:paraId="36B3534D" w14:textId="77777777" w:rsidR="0050758F" w:rsidRPr="002056AE" w:rsidRDefault="0050758F" w:rsidP="0045142B">
                  <w:pPr>
                    <w:ind w:left="-66"/>
                    <w:rPr>
                      <w:b/>
                      <w:bCs/>
                      <w:color w:val="000000"/>
                    </w:rPr>
                  </w:pPr>
                </w:p>
                <w:p w14:paraId="188F8605" w14:textId="77777777" w:rsidR="0050758F" w:rsidRPr="002056AE" w:rsidRDefault="0050758F" w:rsidP="0045142B">
                  <w:pPr>
                    <w:ind w:left="-66"/>
                    <w:rPr>
                      <w:color w:val="000000"/>
                    </w:rPr>
                  </w:pPr>
                </w:p>
                <w:p w14:paraId="55152783" w14:textId="77777777" w:rsidR="0050758F" w:rsidRPr="002056AE" w:rsidRDefault="0050758F" w:rsidP="0045142B">
                  <w:pPr>
                    <w:ind w:left="-66"/>
                    <w:rPr>
                      <w:color w:val="000000"/>
                    </w:rPr>
                  </w:pPr>
                </w:p>
                <w:p w14:paraId="2799A130" w14:textId="77777777" w:rsidR="0050758F" w:rsidRPr="002056AE" w:rsidRDefault="0050758F" w:rsidP="0045142B">
                  <w:pPr>
                    <w:ind w:left="-66"/>
                    <w:jc w:val="center"/>
                    <w:rPr>
                      <w:color w:val="000000"/>
                    </w:rPr>
                  </w:pPr>
                  <w:r w:rsidRPr="002056AE">
                    <w:rPr>
                      <w:color w:val="000000"/>
                    </w:rPr>
                    <w:t xml:space="preserve">Le tribunal administratif de </w:t>
                  </w:r>
                  <w:r w:rsidR="007F40EB" w:rsidRPr="002056AE">
                    <w:rPr>
                      <w:color w:val="000000"/>
                    </w:rPr>
                    <w:t>Lyon</w:t>
                  </w:r>
                </w:p>
                <w:p w14:paraId="4BC964AF" w14:textId="77777777" w:rsidR="0050758F" w:rsidRPr="002056AE" w:rsidRDefault="0050758F" w:rsidP="0045142B">
                  <w:pPr>
                    <w:ind w:left="-66"/>
                    <w:rPr>
                      <w:color w:val="000000"/>
                    </w:rPr>
                  </w:pPr>
                </w:p>
                <w:p w14:paraId="08287AE6" w14:textId="77777777" w:rsidR="0050758F" w:rsidRPr="002056AE" w:rsidRDefault="0050758F" w:rsidP="0045142B">
                  <w:pPr>
                    <w:ind w:left="-66"/>
                    <w:jc w:val="center"/>
                    <w:rPr>
                      <w:color w:val="000000"/>
                    </w:rPr>
                  </w:pPr>
                  <w:r w:rsidRPr="002056AE">
                    <w:rPr>
                      <w:color w:val="000000"/>
                    </w:rPr>
                    <w:t>(</w:t>
                  </w:r>
                  <w:r w:rsidR="007F40EB" w:rsidRPr="002056AE">
                    <w:rPr>
                      <w:color w:val="000000"/>
                    </w:rPr>
                    <w:t>5</w:t>
                  </w:r>
                  <w:r w:rsidR="007F40EB" w:rsidRPr="002056AE">
                    <w:rPr>
                      <w:color w:val="000000"/>
                      <w:vertAlign w:val="superscript"/>
                    </w:rPr>
                    <w:t>ème</w:t>
                  </w:r>
                  <w:r w:rsidR="007F40EB" w:rsidRPr="002056AE">
                    <w:rPr>
                      <w:color w:val="000000"/>
                    </w:rPr>
                    <w:t xml:space="preserve"> </w:t>
                  </w:r>
                  <w:r w:rsidRPr="002056AE">
                    <w:rPr>
                      <w:color w:val="000000"/>
                    </w:rPr>
                    <w:t>chambre)</w:t>
                  </w:r>
                </w:p>
                <w:p w14:paraId="13FF7D8F" w14:textId="77777777" w:rsidR="0050758F" w:rsidRPr="002056AE" w:rsidRDefault="0050758F" w:rsidP="0045142B">
                  <w:pPr>
                    <w:ind w:left="186" w:firstLine="851"/>
                    <w:rPr>
                      <w:color w:val="000000"/>
                    </w:rPr>
                  </w:pPr>
                </w:p>
              </w:tc>
            </w:tr>
          </w:tbl>
          <w:p w14:paraId="1DA18564" w14:textId="77777777" w:rsidR="0050758F" w:rsidRPr="002056AE" w:rsidRDefault="0050758F" w:rsidP="0045142B">
            <w:pPr>
              <w:rPr>
                <w:color w:val="000000"/>
              </w:rPr>
            </w:pPr>
          </w:p>
        </w:tc>
      </w:tr>
    </w:tbl>
    <w:p w14:paraId="529D7DD0" w14:textId="77777777" w:rsidR="00151C27" w:rsidRPr="002056AE" w:rsidRDefault="00151C27" w:rsidP="0045142B">
      <w:pPr>
        <w:pStyle w:val="corps-de-texte"/>
        <w:widowControl w:val="0"/>
        <w:autoSpaceDE w:val="0"/>
        <w:autoSpaceDN w:val="0"/>
        <w:adjustRightInd w:val="0"/>
        <w:rPr>
          <w:rFonts w:ascii="Times New Roman" w:eastAsia="Times New Roman" w:hAnsi="Times New Roman"/>
          <w:color w:val="000000"/>
          <w:lang w:eastAsia="en-US"/>
        </w:rPr>
      </w:pPr>
    </w:p>
    <w:p w14:paraId="7EF069C1" w14:textId="77777777" w:rsidR="00151C27" w:rsidRPr="002056AE" w:rsidRDefault="00151C27" w:rsidP="0045142B">
      <w:pPr>
        <w:pStyle w:val="corps-de-texte"/>
        <w:widowControl w:val="0"/>
        <w:autoSpaceDE w:val="0"/>
        <w:autoSpaceDN w:val="0"/>
        <w:adjustRightInd w:val="0"/>
        <w:rPr>
          <w:rFonts w:ascii="Times New Roman" w:eastAsia="Times New Roman" w:hAnsi="Times New Roman"/>
          <w:color w:val="000000"/>
          <w:lang w:eastAsia="en-US"/>
        </w:rPr>
      </w:pPr>
    </w:p>
    <w:p w14:paraId="267FB69E" w14:textId="77777777" w:rsidR="00593F77" w:rsidRDefault="00593F77" w:rsidP="0045142B">
      <w:pPr>
        <w:ind w:firstLine="851"/>
        <w:jc w:val="both"/>
        <w:rPr>
          <w:color w:val="000000"/>
        </w:rPr>
      </w:pPr>
    </w:p>
    <w:p w14:paraId="2EB301BC" w14:textId="77777777" w:rsidR="00593F77" w:rsidRDefault="00593F77" w:rsidP="0045142B">
      <w:pPr>
        <w:ind w:firstLine="851"/>
        <w:jc w:val="both"/>
        <w:rPr>
          <w:color w:val="000000"/>
        </w:rPr>
      </w:pPr>
    </w:p>
    <w:p w14:paraId="342E3E28" w14:textId="77777777" w:rsidR="00054E26" w:rsidRDefault="00054E26" w:rsidP="0045142B">
      <w:pPr>
        <w:ind w:firstLine="851"/>
        <w:jc w:val="both"/>
        <w:rPr>
          <w:color w:val="000000"/>
        </w:rPr>
      </w:pPr>
    </w:p>
    <w:p w14:paraId="6815FF1B" w14:textId="3F1C1A6B" w:rsidR="00FF73DE" w:rsidRPr="002056AE" w:rsidRDefault="00007643" w:rsidP="0045142B">
      <w:pPr>
        <w:ind w:firstLine="851"/>
        <w:jc w:val="both"/>
        <w:rPr>
          <w:color w:val="000000"/>
        </w:rPr>
      </w:pPr>
      <w:r w:rsidRPr="002056AE">
        <w:rPr>
          <w:color w:val="000000"/>
        </w:rPr>
        <w:t>Vu la procédure suivante </w:t>
      </w:r>
      <w:r w:rsidR="00D075DB" w:rsidRPr="002056AE">
        <w:rPr>
          <w:color w:val="000000"/>
        </w:rPr>
        <w:t>:</w:t>
      </w:r>
    </w:p>
    <w:p w14:paraId="2EE8A186" w14:textId="77777777" w:rsidR="00D075DB" w:rsidRPr="002056AE" w:rsidRDefault="00D075DB" w:rsidP="0045142B">
      <w:pPr>
        <w:ind w:firstLine="851"/>
        <w:jc w:val="both"/>
        <w:rPr>
          <w:color w:val="000000"/>
        </w:rPr>
      </w:pPr>
    </w:p>
    <w:p w14:paraId="2D896F0B" w14:textId="05F9A42E" w:rsidR="00FF73DE" w:rsidRPr="002056AE" w:rsidRDefault="00D075DB" w:rsidP="0045142B">
      <w:pPr>
        <w:ind w:firstLine="851"/>
        <w:jc w:val="both"/>
        <w:rPr>
          <w:color w:val="000000"/>
        </w:rPr>
      </w:pPr>
      <w:r w:rsidRPr="002056AE">
        <w:rPr>
          <w:color w:val="000000"/>
        </w:rPr>
        <w:t>Par une requête</w:t>
      </w:r>
      <w:r w:rsidR="001B3857" w:rsidRPr="002056AE">
        <w:rPr>
          <w:color w:val="000000"/>
        </w:rPr>
        <w:t xml:space="preserve"> et des mémoires, enregistrés</w:t>
      </w:r>
      <w:r w:rsidRPr="002056AE">
        <w:rPr>
          <w:color w:val="000000"/>
        </w:rPr>
        <w:t xml:space="preserve"> le</w:t>
      </w:r>
      <w:r w:rsidR="001B3857" w:rsidRPr="002056AE">
        <w:rPr>
          <w:color w:val="000000"/>
        </w:rPr>
        <w:t xml:space="preserve">s </w:t>
      </w:r>
      <w:r w:rsidR="003C19E4" w:rsidRPr="002056AE">
        <w:rPr>
          <w:color w:val="000000"/>
        </w:rPr>
        <w:t>4 août 2023</w:t>
      </w:r>
      <w:r w:rsidR="002056AE">
        <w:rPr>
          <w:color w:val="000000"/>
        </w:rPr>
        <w:t>,</w:t>
      </w:r>
      <w:r w:rsidR="001B3857" w:rsidRPr="002056AE">
        <w:rPr>
          <w:color w:val="000000"/>
        </w:rPr>
        <w:t xml:space="preserve"> </w:t>
      </w:r>
      <w:r w:rsidR="003C19E4" w:rsidRPr="002056AE">
        <w:rPr>
          <w:color w:val="000000"/>
        </w:rPr>
        <w:t>19 avril 2024 et 21</w:t>
      </w:r>
      <w:r w:rsidR="002056AE">
        <w:rPr>
          <w:color w:val="000000"/>
        </w:rPr>
        <w:t> </w:t>
      </w:r>
      <w:r w:rsidR="003C19E4" w:rsidRPr="002056AE">
        <w:rPr>
          <w:color w:val="000000"/>
        </w:rPr>
        <w:t>mai</w:t>
      </w:r>
      <w:r w:rsidR="002056AE">
        <w:rPr>
          <w:color w:val="000000"/>
        </w:rPr>
        <w:t> </w:t>
      </w:r>
      <w:r w:rsidR="003C19E4" w:rsidRPr="002056AE">
        <w:rPr>
          <w:color w:val="000000"/>
        </w:rPr>
        <w:t>2024</w:t>
      </w:r>
      <w:r w:rsidRPr="002056AE">
        <w:rPr>
          <w:color w:val="000000"/>
        </w:rPr>
        <w:t>,</w:t>
      </w:r>
      <w:r w:rsidR="009268E8" w:rsidRPr="002056AE">
        <w:rPr>
          <w:color w:val="000000"/>
        </w:rPr>
        <w:t xml:space="preserve"> </w:t>
      </w:r>
      <w:r w:rsidR="003C19E4" w:rsidRPr="002056AE">
        <w:rPr>
          <w:color w:val="000000"/>
        </w:rPr>
        <w:t>M </w:t>
      </w:r>
      <w:r w:rsidR="00041522">
        <w:rPr>
          <w:color w:val="000000"/>
        </w:rPr>
        <w:t>*</w:t>
      </w:r>
      <w:r w:rsidR="002056AE">
        <w:rPr>
          <w:color w:val="000000"/>
        </w:rPr>
        <w:t xml:space="preserve">, </w:t>
      </w:r>
      <w:r w:rsidR="00151C27" w:rsidRPr="002056AE">
        <w:rPr>
          <w:color w:val="000000"/>
        </w:rPr>
        <w:t>représenté</w:t>
      </w:r>
      <w:r w:rsidR="002056AE">
        <w:rPr>
          <w:color w:val="000000"/>
        </w:rPr>
        <w:t>s</w:t>
      </w:r>
      <w:r w:rsidR="00151C27" w:rsidRPr="002056AE">
        <w:rPr>
          <w:color w:val="000000"/>
        </w:rPr>
        <w:t xml:space="preserve"> par</w:t>
      </w:r>
      <w:r w:rsidR="002056AE">
        <w:rPr>
          <w:color w:val="000000"/>
        </w:rPr>
        <w:t xml:space="preserve"> la Selarl Geray Avocats (Me Geray)</w:t>
      </w:r>
      <w:r w:rsidR="00DC1228" w:rsidRPr="002056AE">
        <w:rPr>
          <w:color w:val="000000"/>
        </w:rPr>
        <w:t>,</w:t>
      </w:r>
      <w:r w:rsidR="003F4FB8" w:rsidRPr="002056AE">
        <w:rPr>
          <w:color w:val="000000"/>
        </w:rPr>
        <w:t xml:space="preserve"> </w:t>
      </w:r>
      <w:r w:rsidR="00FF73DE" w:rsidRPr="002056AE">
        <w:rPr>
          <w:color w:val="000000"/>
        </w:rPr>
        <w:t>demande</w:t>
      </w:r>
      <w:r w:rsidR="002056AE">
        <w:rPr>
          <w:color w:val="000000"/>
        </w:rPr>
        <w:t>nt au tribunal</w:t>
      </w:r>
      <w:r w:rsidR="00C00623">
        <w:rPr>
          <w:color w:val="000000"/>
        </w:rPr>
        <w:t>, dans le dernier état de leurs écritures :</w:t>
      </w:r>
    </w:p>
    <w:p w14:paraId="0C75B8EA" w14:textId="77777777" w:rsidR="00FF73DE" w:rsidRPr="002056AE" w:rsidRDefault="00FF73DE" w:rsidP="0045142B">
      <w:pPr>
        <w:ind w:firstLine="851"/>
        <w:jc w:val="both"/>
        <w:rPr>
          <w:color w:val="000000"/>
        </w:rPr>
      </w:pPr>
    </w:p>
    <w:p w14:paraId="1B439A2A" w14:textId="09E1A884" w:rsidR="00FF73DE" w:rsidRDefault="00E358B8" w:rsidP="0045142B">
      <w:pPr>
        <w:ind w:firstLine="851"/>
        <w:jc w:val="both"/>
        <w:rPr>
          <w:color w:val="000000"/>
        </w:rPr>
      </w:pPr>
      <w:bookmarkStart w:id="0" w:name="_Hlk226736113"/>
      <w:r w:rsidRPr="002056AE">
        <w:rPr>
          <w:color w:val="000000"/>
        </w:rPr>
        <w:t xml:space="preserve">1°) </w:t>
      </w:r>
      <w:r w:rsidR="007346BB">
        <w:rPr>
          <w:color w:val="000000"/>
        </w:rPr>
        <w:t xml:space="preserve">à titre principal, </w:t>
      </w:r>
      <w:r w:rsidR="00264DBE" w:rsidRPr="002056AE">
        <w:rPr>
          <w:color w:val="000000"/>
        </w:rPr>
        <w:t xml:space="preserve">de condamner </w:t>
      </w:r>
      <w:r w:rsidR="003850FA" w:rsidRPr="002056AE">
        <w:rPr>
          <w:color w:val="000000"/>
        </w:rPr>
        <w:t xml:space="preserve">le </w:t>
      </w:r>
      <w:r w:rsidR="002056AE">
        <w:rPr>
          <w:color w:val="000000"/>
        </w:rPr>
        <w:t xml:space="preserve">centre hospitalier universitaire de Saint-Etienne </w:t>
      </w:r>
      <w:r w:rsidR="00264DBE" w:rsidRPr="002056AE">
        <w:rPr>
          <w:color w:val="000000"/>
        </w:rPr>
        <w:t xml:space="preserve">à </w:t>
      </w:r>
      <w:r w:rsidR="00530726" w:rsidRPr="002056AE">
        <w:rPr>
          <w:color w:val="000000"/>
        </w:rPr>
        <w:t>l</w:t>
      </w:r>
      <w:r w:rsidR="007346BB">
        <w:rPr>
          <w:color w:val="000000"/>
        </w:rPr>
        <w:t>eur</w:t>
      </w:r>
      <w:r w:rsidR="00530726" w:rsidRPr="002056AE">
        <w:rPr>
          <w:color w:val="000000"/>
        </w:rPr>
        <w:t xml:space="preserve"> verser </w:t>
      </w:r>
      <w:r w:rsidR="007346BB">
        <w:rPr>
          <w:color w:val="000000"/>
        </w:rPr>
        <w:t>les sommes suivantes, assorties des intérêts au taux légal</w:t>
      </w:r>
      <w:r w:rsidR="00FC6080">
        <w:rPr>
          <w:color w:val="000000"/>
        </w:rPr>
        <w:t xml:space="preserve"> à compter du 12 avril 2023</w:t>
      </w:r>
      <w:r w:rsidR="007346BB">
        <w:rPr>
          <w:color w:val="000000"/>
        </w:rPr>
        <w:t>, eux-mêmes capitalisés,</w:t>
      </w:r>
      <w:r w:rsidR="00264DBE" w:rsidRPr="002056AE">
        <w:rPr>
          <w:color w:val="000000"/>
        </w:rPr>
        <w:t xml:space="preserve"> en réparation </w:t>
      </w:r>
      <w:r w:rsidR="0050758F" w:rsidRPr="002056AE">
        <w:rPr>
          <w:color w:val="000000"/>
        </w:rPr>
        <w:t xml:space="preserve">des préjudices consécutifs à la prise en charge </w:t>
      </w:r>
      <w:r w:rsidR="001B3857" w:rsidRPr="002056AE">
        <w:rPr>
          <w:color w:val="000000"/>
        </w:rPr>
        <w:t xml:space="preserve">de </w:t>
      </w:r>
      <w:r w:rsidR="007346BB">
        <w:rPr>
          <w:color w:val="000000"/>
        </w:rPr>
        <w:t>M.</w:t>
      </w:r>
      <w:r w:rsidR="00F21C54">
        <w:rPr>
          <w:color w:val="000000"/>
        </w:rPr>
        <w:t> </w:t>
      </w:r>
      <w:r w:rsidR="00041522">
        <w:rPr>
          <w:color w:val="000000"/>
        </w:rPr>
        <w:t>*</w:t>
      </w:r>
      <w:r w:rsidR="007346BB">
        <w:rPr>
          <w:color w:val="000000"/>
        </w:rPr>
        <w:t xml:space="preserve"> </w:t>
      </w:r>
      <w:r w:rsidR="0050758F" w:rsidRPr="002056AE">
        <w:rPr>
          <w:color w:val="000000"/>
        </w:rPr>
        <w:t>au sein de cet établissement</w:t>
      </w:r>
      <w:r w:rsidR="007346BB">
        <w:rPr>
          <w:color w:val="000000"/>
        </w:rPr>
        <w:t> :</w:t>
      </w:r>
    </w:p>
    <w:p w14:paraId="0BF7DE69" w14:textId="77777777" w:rsidR="00054E26" w:rsidRDefault="00054E26" w:rsidP="0045142B">
      <w:pPr>
        <w:ind w:firstLine="851"/>
        <w:jc w:val="both"/>
        <w:rPr>
          <w:color w:val="000000"/>
        </w:rPr>
      </w:pPr>
    </w:p>
    <w:p w14:paraId="1B672C2F" w14:textId="02019215" w:rsidR="007346BB" w:rsidRDefault="007346BB" w:rsidP="0045142B">
      <w:pPr>
        <w:ind w:firstLine="851"/>
        <w:jc w:val="both"/>
        <w:rPr>
          <w:color w:val="000000"/>
        </w:rPr>
      </w:pPr>
      <w:r>
        <w:rPr>
          <w:color w:val="000000"/>
        </w:rPr>
        <w:t xml:space="preserve">– la somme de 5 889 036,07 euros à M. </w:t>
      </w:r>
      <w:r w:rsidR="00041522">
        <w:rPr>
          <w:color w:val="000000"/>
        </w:rPr>
        <w:t>*</w:t>
      </w:r>
      <w:r>
        <w:rPr>
          <w:color w:val="000000"/>
        </w:rPr>
        <w:t> ;</w:t>
      </w:r>
    </w:p>
    <w:p w14:paraId="6E00034D" w14:textId="14E1D804" w:rsidR="007346BB" w:rsidRDefault="007346BB" w:rsidP="0045142B">
      <w:pPr>
        <w:ind w:firstLine="851"/>
        <w:jc w:val="both"/>
        <w:rPr>
          <w:color w:val="000000"/>
        </w:rPr>
      </w:pPr>
      <w:r>
        <w:rPr>
          <w:color w:val="000000"/>
        </w:rPr>
        <w:t xml:space="preserve">– la somme de 40 500 euros à M. </w:t>
      </w:r>
      <w:r w:rsidR="00041522">
        <w:rPr>
          <w:color w:val="000000"/>
        </w:rPr>
        <w:t>*</w:t>
      </w:r>
      <w:r>
        <w:rPr>
          <w:color w:val="000000"/>
        </w:rPr>
        <w:t> ;</w:t>
      </w:r>
    </w:p>
    <w:p w14:paraId="6D450AF1" w14:textId="734F1F3F" w:rsidR="007346BB" w:rsidRDefault="007346BB" w:rsidP="0045142B">
      <w:pPr>
        <w:ind w:firstLine="851"/>
        <w:jc w:val="both"/>
        <w:rPr>
          <w:color w:val="000000"/>
        </w:rPr>
      </w:pPr>
      <w:r>
        <w:rPr>
          <w:color w:val="000000"/>
        </w:rPr>
        <w:t xml:space="preserve">– la somme de 40 500 euros à Mme </w:t>
      </w:r>
      <w:r w:rsidR="00041522">
        <w:rPr>
          <w:color w:val="000000"/>
        </w:rPr>
        <w:t>*</w:t>
      </w:r>
      <w:r>
        <w:rPr>
          <w:color w:val="000000"/>
        </w:rPr>
        <w:t> ;</w:t>
      </w:r>
    </w:p>
    <w:p w14:paraId="2AC718E4" w14:textId="59841F51" w:rsidR="007346BB" w:rsidRDefault="007346BB" w:rsidP="0045142B">
      <w:pPr>
        <w:ind w:firstLine="851"/>
        <w:jc w:val="both"/>
        <w:rPr>
          <w:color w:val="000000"/>
        </w:rPr>
      </w:pPr>
      <w:r>
        <w:rPr>
          <w:color w:val="000000"/>
        </w:rPr>
        <w:t xml:space="preserve">– la somme de 13 500 euros à M. </w:t>
      </w:r>
      <w:r w:rsidR="00DA5346">
        <w:rPr>
          <w:color w:val="000000"/>
        </w:rPr>
        <w:t>*</w:t>
      </w:r>
      <w:r>
        <w:rPr>
          <w:color w:val="000000"/>
        </w:rPr>
        <w:t>;</w:t>
      </w:r>
    </w:p>
    <w:p w14:paraId="16B13614" w14:textId="114F7C88" w:rsidR="007346BB" w:rsidRDefault="007346BB" w:rsidP="0045142B">
      <w:pPr>
        <w:ind w:firstLine="851"/>
        <w:jc w:val="both"/>
        <w:rPr>
          <w:color w:val="000000"/>
        </w:rPr>
      </w:pPr>
      <w:r>
        <w:rPr>
          <w:color w:val="000000"/>
        </w:rPr>
        <w:t xml:space="preserve">– la somme de 9 000 euros à Mme </w:t>
      </w:r>
      <w:r w:rsidR="00041522">
        <w:rPr>
          <w:color w:val="000000"/>
        </w:rPr>
        <w:t>*</w:t>
      </w:r>
      <w:r>
        <w:rPr>
          <w:color w:val="000000"/>
        </w:rPr>
        <w:t> ;</w:t>
      </w:r>
    </w:p>
    <w:p w14:paraId="19FE1EC3" w14:textId="71F34ABA" w:rsidR="007346BB" w:rsidRPr="002056AE" w:rsidRDefault="007346BB" w:rsidP="0045142B">
      <w:pPr>
        <w:ind w:firstLine="851"/>
        <w:jc w:val="both"/>
        <w:rPr>
          <w:color w:val="000000"/>
        </w:rPr>
      </w:pPr>
      <w:r>
        <w:rPr>
          <w:color w:val="000000"/>
        </w:rPr>
        <w:t xml:space="preserve">– et la somme de 9 000 euros à Mme </w:t>
      </w:r>
      <w:r w:rsidR="00041522">
        <w:rPr>
          <w:color w:val="000000"/>
        </w:rPr>
        <w:t>*</w:t>
      </w:r>
      <w:r>
        <w:rPr>
          <w:color w:val="000000"/>
        </w:rPr>
        <w:t> ;</w:t>
      </w:r>
    </w:p>
    <w:p w14:paraId="0B7DF6BB" w14:textId="77777777" w:rsidR="00CF3530" w:rsidRPr="002056AE" w:rsidRDefault="00CF3530" w:rsidP="0045142B">
      <w:pPr>
        <w:ind w:firstLine="851"/>
        <w:jc w:val="both"/>
        <w:rPr>
          <w:color w:val="000000"/>
        </w:rPr>
      </w:pPr>
    </w:p>
    <w:p w14:paraId="6AE3B5D3" w14:textId="19228CB3" w:rsidR="007346BB" w:rsidRDefault="00E358B8" w:rsidP="0045142B">
      <w:pPr>
        <w:ind w:firstLine="851"/>
        <w:jc w:val="both"/>
        <w:rPr>
          <w:color w:val="000000"/>
        </w:rPr>
      </w:pPr>
      <w:r w:rsidRPr="002056AE">
        <w:rPr>
          <w:color w:val="000000"/>
        </w:rPr>
        <w:t xml:space="preserve">2°) </w:t>
      </w:r>
      <w:r w:rsidR="007346BB">
        <w:rPr>
          <w:color w:val="000000"/>
        </w:rPr>
        <w:t>à titre subsidiaire, d’ordonner avant dire droit une nouvelle expertise </w:t>
      </w:r>
      <w:r w:rsidR="00C21556">
        <w:rPr>
          <w:color w:val="000000"/>
        </w:rPr>
        <w:t>afin de déterminer les conséquences des fautes commises par le centre hospitalier universitaire de Saint</w:t>
      </w:r>
      <w:r w:rsidR="00C21556">
        <w:rPr>
          <w:color w:val="000000"/>
        </w:rPr>
        <w:noBreakHyphen/>
        <w:t xml:space="preserve">Etienne </w:t>
      </w:r>
      <w:r w:rsidR="007346BB">
        <w:rPr>
          <w:color w:val="000000"/>
        </w:rPr>
        <w:t>;</w:t>
      </w:r>
    </w:p>
    <w:p w14:paraId="0085E97E" w14:textId="2C5B34A2" w:rsidR="007346BB" w:rsidRDefault="007346BB" w:rsidP="0045142B">
      <w:pPr>
        <w:ind w:firstLine="851"/>
        <w:jc w:val="both"/>
        <w:rPr>
          <w:color w:val="000000"/>
        </w:rPr>
      </w:pPr>
    </w:p>
    <w:p w14:paraId="288CEE74" w14:textId="77777777" w:rsidR="004351DA" w:rsidRDefault="007346BB" w:rsidP="0045142B">
      <w:pPr>
        <w:ind w:firstLine="851"/>
        <w:jc w:val="both"/>
        <w:rPr>
          <w:color w:val="000000"/>
        </w:rPr>
      </w:pPr>
      <w:r>
        <w:rPr>
          <w:color w:val="000000"/>
        </w:rPr>
        <w:t xml:space="preserve">3°) </w:t>
      </w:r>
      <w:r w:rsidR="004351DA">
        <w:rPr>
          <w:color w:val="000000"/>
        </w:rPr>
        <w:t>de déclarer le jugement commun à la caisse primaire d’assurance maladie de la Loire ;</w:t>
      </w:r>
    </w:p>
    <w:p w14:paraId="65BFE231" w14:textId="24564983" w:rsidR="004351DA" w:rsidRDefault="004351DA" w:rsidP="0045142B">
      <w:pPr>
        <w:ind w:firstLine="851"/>
        <w:jc w:val="both"/>
        <w:rPr>
          <w:color w:val="000000"/>
        </w:rPr>
      </w:pPr>
    </w:p>
    <w:p w14:paraId="7A6F239F" w14:textId="6D903FF5" w:rsidR="00530726" w:rsidRPr="002056AE" w:rsidRDefault="004351DA" w:rsidP="0045142B">
      <w:pPr>
        <w:ind w:firstLine="851"/>
        <w:jc w:val="both"/>
        <w:rPr>
          <w:color w:val="000000"/>
        </w:rPr>
      </w:pPr>
      <w:r>
        <w:rPr>
          <w:color w:val="000000"/>
        </w:rPr>
        <w:t xml:space="preserve">4°) </w:t>
      </w:r>
      <w:r w:rsidR="00264DBE" w:rsidRPr="002056AE">
        <w:rPr>
          <w:color w:val="000000"/>
        </w:rPr>
        <w:t xml:space="preserve">de </w:t>
      </w:r>
      <w:r w:rsidR="0050758F" w:rsidRPr="002056AE">
        <w:rPr>
          <w:color w:val="000000"/>
        </w:rPr>
        <w:t xml:space="preserve">condamner </w:t>
      </w:r>
      <w:r w:rsidR="007346BB">
        <w:rPr>
          <w:color w:val="000000"/>
        </w:rPr>
        <w:t>le centre hospitalier universitaire de Saint-Etienne</w:t>
      </w:r>
      <w:r w:rsidR="0050758F" w:rsidRPr="002056AE">
        <w:rPr>
          <w:color w:val="000000"/>
        </w:rPr>
        <w:t xml:space="preserve"> aux entiers dépens et de mettre à s</w:t>
      </w:r>
      <w:r w:rsidR="00264DBE" w:rsidRPr="002056AE">
        <w:rPr>
          <w:color w:val="000000"/>
        </w:rPr>
        <w:t xml:space="preserve">a charge </w:t>
      </w:r>
      <w:r w:rsidR="0050758F" w:rsidRPr="002056AE">
        <w:rPr>
          <w:color w:val="000000"/>
        </w:rPr>
        <w:t xml:space="preserve">la somme de </w:t>
      </w:r>
      <w:r w:rsidR="007346BB">
        <w:rPr>
          <w:color w:val="000000"/>
        </w:rPr>
        <w:t>3 500</w:t>
      </w:r>
      <w:r w:rsidR="0050758F" w:rsidRPr="002056AE">
        <w:rPr>
          <w:color w:val="000000"/>
        </w:rPr>
        <w:t xml:space="preserve"> euros</w:t>
      </w:r>
      <w:r w:rsidR="00264DBE" w:rsidRPr="002056AE">
        <w:rPr>
          <w:color w:val="000000"/>
        </w:rPr>
        <w:t xml:space="preserve"> </w:t>
      </w:r>
      <w:r w:rsidR="004C6EA7" w:rsidRPr="002056AE">
        <w:rPr>
          <w:color w:val="000000"/>
        </w:rPr>
        <w:t>au titre de l’article</w:t>
      </w:r>
      <w:r w:rsidR="00530726" w:rsidRPr="002056AE">
        <w:rPr>
          <w:color w:val="000000"/>
        </w:rPr>
        <w:t xml:space="preserve"> L. 761</w:t>
      </w:r>
      <w:r w:rsidR="00530726" w:rsidRPr="002056AE">
        <w:rPr>
          <w:color w:val="000000"/>
        </w:rPr>
        <w:noBreakHyphen/>
        <w:t>1 du code de justice administrative.</w:t>
      </w:r>
    </w:p>
    <w:bookmarkEnd w:id="0"/>
    <w:p w14:paraId="7B365DEF" w14:textId="6D1362B7" w:rsidR="00593F77" w:rsidRDefault="00593F77" w:rsidP="0045142B">
      <w:pPr>
        <w:ind w:firstLine="851"/>
        <w:jc w:val="both"/>
        <w:rPr>
          <w:color w:val="000000"/>
        </w:rPr>
      </w:pPr>
    </w:p>
    <w:p w14:paraId="1BBEECAF" w14:textId="77777777" w:rsidR="00054E26" w:rsidRPr="002056AE" w:rsidRDefault="00054E26" w:rsidP="0045142B">
      <w:pPr>
        <w:ind w:firstLine="851"/>
        <w:jc w:val="both"/>
        <w:rPr>
          <w:color w:val="000000"/>
        </w:rPr>
      </w:pPr>
    </w:p>
    <w:p w14:paraId="3682DF92" w14:textId="0E7A30FF" w:rsidR="00B61C78" w:rsidRDefault="007346BB" w:rsidP="0045142B">
      <w:pPr>
        <w:ind w:firstLine="851"/>
        <w:jc w:val="both"/>
        <w:rPr>
          <w:color w:val="000000"/>
        </w:rPr>
      </w:pPr>
      <w:r>
        <w:rPr>
          <w:color w:val="000000"/>
        </w:rPr>
        <w:t>Ils soutiennent</w:t>
      </w:r>
      <w:r w:rsidR="00B61C78" w:rsidRPr="002056AE">
        <w:rPr>
          <w:color w:val="000000"/>
        </w:rPr>
        <w:t xml:space="preserve"> que :</w:t>
      </w:r>
    </w:p>
    <w:p w14:paraId="00B64CDB" w14:textId="556AF451" w:rsidR="00127F7A" w:rsidRDefault="00127F7A" w:rsidP="0045142B">
      <w:pPr>
        <w:ind w:firstLine="851"/>
        <w:jc w:val="both"/>
        <w:rPr>
          <w:color w:val="000000"/>
        </w:rPr>
      </w:pPr>
      <w:r>
        <w:rPr>
          <w:color w:val="000000"/>
        </w:rPr>
        <w:t xml:space="preserve">– la responsabilité pour faute du centre hospitalier universitaire de Saint-Etienne est engagée, </w:t>
      </w:r>
      <w:r w:rsidR="00C21556">
        <w:rPr>
          <w:color w:val="000000"/>
        </w:rPr>
        <w:t>en raison d’un manque d’investigations et d’un diagnostic incomplet lors de la consultation du 30 août 2013, de l’absence d’instauration</w:t>
      </w:r>
      <w:r w:rsidR="004351DA">
        <w:rPr>
          <w:color w:val="000000"/>
        </w:rPr>
        <w:t>, dès cette date,</w:t>
      </w:r>
      <w:r w:rsidR="00C21556">
        <w:rPr>
          <w:color w:val="000000"/>
        </w:rPr>
        <w:t xml:space="preserve"> d’une antibiothérapie</w:t>
      </w:r>
      <w:r w:rsidR="004351DA">
        <w:rPr>
          <w:color w:val="000000"/>
        </w:rPr>
        <w:t xml:space="preserve"> probabiliste</w:t>
      </w:r>
      <w:r w:rsidR="00C21556">
        <w:rPr>
          <w:color w:val="000000"/>
        </w:rPr>
        <w:t>, d’un défaut de surveillance et</w:t>
      </w:r>
      <w:r w:rsidR="004351DA">
        <w:rPr>
          <w:color w:val="000000"/>
        </w:rPr>
        <w:t>, enfin,</w:t>
      </w:r>
      <w:r w:rsidR="00C21556">
        <w:rPr>
          <w:color w:val="000000"/>
        </w:rPr>
        <w:t xml:space="preserve"> d’une absence de drainage du sinus frontal lors de l’intervention du </w:t>
      </w:r>
      <w:r w:rsidR="00297DCD">
        <w:rPr>
          <w:color w:val="000000"/>
        </w:rPr>
        <w:t xml:space="preserve">4 </w:t>
      </w:r>
      <w:r w:rsidR="00C21556">
        <w:rPr>
          <w:color w:val="000000"/>
        </w:rPr>
        <w:t>septembre 2013 ;</w:t>
      </w:r>
    </w:p>
    <w:p w14:paraId="7188130B" w14:textId="5958670C" w:rsidR="00C21556" w:rsidRDefault="00C21556" w:rsidP="0045142B">
      <w:pPr>
        <w:ind w:firstLine="851"/>
        <w:jc w:val="both"/>
        <w:rPr>
          <w:color w:val="000000"/>
        </w:rPr>
      </w:pPr>
      <w:r>
        <w:rPr>
          <w:color w:val="000000"/>
        </w:rPr>
        <w:t>– ces fautes ont été à l’origine d’une perte de chance de guérison sans séquelles qui ne saurait être inférieure à 90%, contrairement à ce qu’on</w:t>
      </w:r>
      <w:r w:rsidR="004351DA">
        <w:rPr>
          <w:color w:val="000000"/>
        </w:rPr>
        <w:t>t</w:t>
      </w:r>
      <w:r>
        <w:rPr>
          <w:color w:val="000000"/>
        </w:rPr>
        <w:t xml:space="preserve"> estimé les experts ; </w:t>
      </w:r>
      <w:r w:rsidR="00CF3AF2">
        <w:rPr>
          <w:color w:val="000000"/>
        </w:rPr>
        <w:t xml:space="preserve">si le tribunal s’estime insuffisamment informé sur ce point, il devra ordonner une expertise avant dire droit, confiée à un médecin expert </w:t>
      </w:r>
      <w:r w:rsidR="004351DA">
        <w:rPr>
          <w:color w:val="000000"/>
        </w:rPr>
        <w:t>otorhinolaryngologiste</w:t>
      </w:r>
      <w:r w:rsidR="00CF3AF2">
        <w:rPr>
          <w:color w:val="000000"/>
        </w:rPr>
        <w:t xml:space="preserve"> hors région Auvergne-Rhône-Alpes ;</w:t>
      </w:r>
    </w:p>
    <w:p w14:paraId="4EA02E97" w14:textId="42D3CE66" w:rsidR="00C00623" w:rsidRDefault="00CF3AF2" w:rsidP="0045142B">
      <w:pPr>
        <w:ind w:firstLine="851"/>
        <w:jc w:val="both"/>
        <w:rPr>
          <w:color w:val="000000"/>
        </w:rPr>
      </w:pPr>
      <w:r>
        <w:rPr>
          <w:color w:val="000000"/>
        </w:rPr>
        <w:t xml:space="preserve">– en ce qui concerne les préjudices de M. </w:t>
      </w:r>
      <w:r w:rsidR="00041522">
        <w:rPr>
          <w:color w:val="000000"/>
        </w:rPr>
        <w:t>*</w:t>
      </w:r>
      <w:r>
        <w:rPr>
          <w:color w:val="000000"/>
        </w:rPr>
        <w:t> : les frais d’assistance par une tierce personne avant la consolidation s’élèvent à la somme de 86 913,49 euros ; les frais d’assistance à expertise s’élèvent à la somme de 3 250 euros, les frais d’assistance par une tierce personne après la consolidation s’élèvent</w:t>
      </w:r>
      <w:r w:rsidR="00EA067D">
        <w:rPr>
          <w:color w:val="000000"/>
        </w:rPr>
        <w:t xml:space="preserve">, pour les arrérages échus au 30 avril 2024, à la somme de 265 056,30 euros et, pour les arrérages futurs, à la somme de 3 323 740,66 euros, une rente annuelle d’un montant de 48 180 euros, revalorisée par application des coefficients prévus à l’article L. 434-17 du code de la sécurité sociale pouvant, à titre subsidiaire, être substituée à ce capital, </w:t>
      </w:r>
      <w:r>
        <w:rPr>
          <w:color w:val="000000"/>
        </w:rPr>
        <w:t>le préjudice scolaire et de formation s’élève à la somme de 27 000 euros, les pertes de gains professionnels futurs</w:t>
      </w:r>
      <w:r w:rsidR="00EA067D">
        <w:rPr>
          <w:color w:val="000000"/>
        </w:rPr>
        <w:t xml:space="preserve"> s’élèvent à la somme de 1 627 809,33 euros</w:t>
      </w:r>
      <w:r w:rsidR="00C00623">
        <w:rPr>
          <w:color w:val="000000"/>
        </w:rPr>
        <w:t xml:space="preserve"> et </w:t>
      </w:r>
      <w:r w:rsidR="00EA067D">
        <w:rPr>
          <w:color w:val="000000"/>
        </w:rPr>
        <w:t xml:space="preserve">l’incidence professionnelle s’élève à la somme de 90 000 euros </w:t>
      </w:r>
      <w:r w:rsidR="00C00623">
        <w:rPr>
          <w:color w:val="000000"/>
        </w:rPr>
        <w:t>ou, si aucune indemnité ne lui était allouée au titre des pertes de gains professionnels futurs, à la somme de 1 717 809,33 euros ; le déficit fonctionnel temporaire est évalué à la somme de 18 506,25 euros, les souffrances endurées sont évaluées à la somme de 31 500 euros et le préjudice esthétique temporaire est évalué à la somme de 7 200 euros ; le déficit fonctionnel permanent est évalué à la somme de 345 960 euros, le préjudice esthétique permanent est évalué à la somme de 3 600 euros, le préjudice d’établissement est évalué à la somme de 45 000 euros et le préjudice d’agrément est évalué à la somme de 13 500 euros ;</w:t>
      </w:r>
    </w:p>
    <w:p w14:paraId="15A7C4D8" w14:textId="00F3439C" w:rsidR="00C00623" w:rsidRDefault="00C00623" w:rsidP="0045142B">
      <w:pPr>
        <w:ind w:firstLine="851"/>
        <w:jc w:val="both"/>
        <w:rPr>
          <w:color w:val="000000"/>
        </w:rPr>
      </w:pPr>
      <w:r>
        <w:rPr>
          <w:color w:val="000000"/>
        </w:rPr>
        <w:t xml:space="preserve">– en ce qui concerne les préjudices de M. </w:t>
      </w:r>
      <w:r w:rsidR="00041522">
        <w:rPr>
          <w:color w:val="000000"/>
        </w:rPr>
        <w:t>*</w:t>
      </w:r>
      <w:r>
        <w:rPr>
          <w:color w:val="000000"/>
        </w:rPr>
        <w:t> : les frais de déplacement s’élèvent à la somme de 4 500 euros chacun ; les troubles dans les conditions d’existence sont évalués à la somme de 13 500 euros chacun et le préjudice moral est évalué à la somme de 22 500 euros chacun ;</w:t>
      </w:r>
    </w:p>
    <w:p w14:paraId="384510F9" w14:textId="26A6317A" w:rsidR="00C00623" w:rsidRDefault="00C00623" w:rsidP="0045142B">
      <w:pPr>
        <w:ind w:firstLine="851"/>
        <w:jc w:val="both"/>
        <w:rPr>
          <w:color w:val="000000"/>
        </w:rPr>
      </w:pPr>
      <w:r>
        <w:rPr>
          <w:color w:val="000000"/>
        </w:rPr>
        <w:t>– en ce qui concerne les préjudices de M</w:t>
      </w:r>
      <w:r w:rsidR="00184CBA">
        <w:rPr>
          <w:color w:val="000000"/>
        </w:rPr>
        <w:t>.</w:t>
      </w:r>
      <w:r>
        <w:rPr>
          <w:color w:val="000000"/>
        </w:rPr>
        <w:t xml:space="preserve"> </w:t>
      </w:r>
      <w:r w:rsidR="00041522">
        <w:rPr>
          <w:color w:val="000000"/>
        </w:rPr>
        <w:t>*</w:t>
      </w:r>
      <w:r>
        <w:rPr>
          <w:color w:val="000000"/>
        </w:rPr>
        <w:t> : le préjudice moral est évalué à la somme de 13 500 euros ;</w:t>
      </w:r>
    </w:p>
    <w:p w14:paraId="2D8E3B02" w14:textId="20037984" w:rsidR="00C00623" w:rsidRDefault="00C00623" w:rsidP="0045142B">
      <w:pPr>
        <w:ind w:firstLine="851"/>
        <w:jc w:val="both"/>
        <w:rPr>
          <w:color w:val="000000"/>
        </w:rPr>
      </w:pPr>
      <w:r>
        <w:rPr>
          <w:color w:val="000000"/>
        </w:rPr>
        <w:t>– en ce qui concerne les préjudices de Mme</w:t>
      </w:r>
      <w:r w:rsidR="00041522">
        <w:rPr>
          <w:color w:val="000000"/>
        </w:rPr>
        <w:t>s *</w:t>
      </w:r>
      <w:r>
        <w:rPr>
          <w:color w:val="000000"/>
        </w:rPr>
        <w:t> : le préjudice moral est évalué à la somme de 9 000 euros chacune.</w:t>
      </w:r>
    </w:p>
    <w:p w14:paraId="4627DD77" w14:textId="77777777" w:rsidR="00501DFA" w:rsidRPr="002056AE" w:rsidRDefault="00501DFA" w:rsidP="0045142B">
      <w:pPr>
        <w:jc w:val="both"/>
        <w:rPr>
          <w:color w:val="000000"/>
        </w:rPr>
      </w:pPr>
    </w:p>
    <w:p w14:paraId="7E55CE38" w14:textId="77777777" w:rsidR="00593F77" w:rsidRDefault="00593F77" w:rsidP="0045142B">
      <w:pPr>
        <w:ind w:firstLine="851"/>
        <w:jc w:val="both"/>
        <w:rPr>
          <w:color w:val="000000"/>
        </w:rPr>
      </w:pPr>
    </w:p>
    <w:p w14:paraId="02680689" w14:textId="6FBE9B39" w:rsidR="00C84E98" w:rsidRPr="002056AE" w:rsidRDefault="003850FA" w:rsidP="0045142B">
      <w:pPr>
        <w:ind w:firstLine="851"/>
        <w:jc w:val="both"/>
        <w:rPr>
          <w:color w:val="000000"/>
        </w:rPr>
      </w:pPr>
      <w:r w:rsidRPr="002056AE">
        <w:rPr>
          <w:color w:val="000000"/>
        </w:rPr>
        <w:t xml:space="preserve">Par </w:t>
      </w:r>
      <w:r w:rsidR="00C84E98" w:rsidRPr="002056AE">
        <w:rPr>
          <w:color w:val="000000"/>
        </w:rPr>
        <w:t>un mémoire, enregistré le</w:t>
      </w:r>
      <w:r w:rsidR="001B3857" w:rsidRPr="002056AE">
        <w:rPr>
          <w:color w:val="000000"/>
        </w:rPr>
        <w:t xml:space="preserve"> </w:t>
      </w:r>
      <w:r w:rsidR="003C19E4" w:rsidRPr="002056AE">
        <w:rPr>
          <w:color w:val="000000"/>
        </w:rPr>
        <w:t xml:space="preserve">26 janvier 2024, </w:t>
      </w:r>
      <w:bookmarkStart w:id="1" w:name="_Hlk226739636"/>
      <w:r w:rsidR="003C19E4" w:rsidRPr="002056AE">
        <w:rPr>
          <w:color w:val="000000"/>
        </w:rPr>
        <w:t xml:space="preserve">la </w:t>
      </w:r>
      <w:r w:rsidR="00121943">
        <w:rPr>
          <w:color w:val="000000"/>
        </w:rPr>
        <w:t>c</w:t>
      </w:r>
      <w:r w:rsidR="003C19E4" w:rsidRPr="002056AE">
        <w:rPr>
          <w:color w:val="000000"/>
        </w:rPr>
        <w:t xml:space="preserve">aisse primaire d'assurance maladie </w:t>
      </w:r>
      <w:r w:rsidR="00121943">
        <w:rPr>
          <w:color w:val="000000"/>
        </w:rPr>
        <w:t>de la Loire demande au tribunal :</w:t>
      </w:r>
    </w:p>
    <w:p w14:paraId="6BCF6340" w14:textId="77777777" w:rsidR="001B3857" w:rsidRPr="002056AE" w:rsidRDefault="001B3857" w:rsidP="0045142B">
      <w:pPr>
        <w:ind w:firstLine="851"/>
        <w:jc w:val="both"/>
        <w:rPr>
          <w:color w:val="000000"/>
        </w:rPr>
      </w:pPr>
    </w:p>
    <w:p w14:paraId="0E1F71E9" w14:textId="12C18F75" w:rsidR="001B3857" w:rsidRPr="002056AE" w:rsidRDefault="001B3857" w:rsidP="0045142B">
      <w:pPr>
        <w:ind w:firstLine="851"/>
        <w:jc w:val="both"/>
        <w:rPr>
          <w:color w:val="000000"/>
        </w:rPr>
      </w:pPr>
      <w:r w:rsidRPr="002056AE">
        <w:rPr>
          <w:color w:val="000000"/>
        </w:rPr>
        <w:t xml:space="preserve">1°) de condamner </w:t>
      </w:r>
      <w:r w:rsidR="00121943">
        <w:rPr>
          <w:color w:val="000000"/>
        </w:rPr>
        <w:t xml:space="preserve">le centre hospitalier universitaire de Saint-Etienne </w:t>
      </w:r>
      <w:r w:rsidRPr="002056AE">
        <w:rPr>
          <w:color w:val="000000"/>
        </w:rPr>
        <w:t xml:space="preserve">à lui rembourser la somme de </w:t>
      </w:r>
      <w:r w:rsidR="00121943">
        <w:rPr>
          <w:color w:val="000000"/>
        </w:rPr>
        <w:t>446 009,55</w:t>
      </w:r>
      <w:r w:rsidRPr="002056AE">
        <w:rPr>
          <w:color w:val="000000"/>
        </w:rPr>
        <w:t xml:space="preserve"> euros au titre de ses débours</w:t>
      </w:r>
      <w:r w:rsidR="00121943">
        <w:rPr>
          <w:color w:val="000000"/>
        </w:rPr>
        <w:t> ;</w:t>
      </w:r>
    </w:p>
    <w:p w14:paraId="6761B229" w14:textId="77777777" w:rsidR="001B3857" w:rsidRPr="002056AE" w:rsidRDefault="001B3857" w:rsidP="0045142B">
      <w:pPr>
        <w:ind w:firstLine="851"/>
        <w:jc w:val="both"/>
        <w:rPr>
          <w:color w:val="000000"/>
        </w:rPr>
      </w:pPr>
    </w:p>
    <w:p w14:paraId="29FCC9C7" w14:textId="2C4670F4" w:rsidR="001B3857" w:rsidRPr="002056AE" w:rsidRDefault="001B3857" w:rsidP="0045142B">
      <w:pPr>
        <w:ind w:firstLine="851"/>
        <w:jc w:val="both"/>
        <w:rPr>
          <w:color w:val="000000"/>
        </w:rPr>
      </w:pPr>
      <w:r w:rsidRPr="002056AE">
        <w:rPr>
          <w:color w:val="000000"/>
        </w:rPr>
        <w:t xml:space="preserve">2°) de condamner </w:t>
      </w:r>
      <w:r w:rsidR="00121943">
        <w:rPr>
          <w:color w:val="000000"/>
        </w:rPr>
        <w:t>le centre hospitalier universitaire de Saint-Etienne</w:t>
      </w:r>
      <w:r w:rsidRPr="002056AE">
        <w:rPr>
          <w:color w:val="000000"/>
        </w:rPr>
        <w:t xml:space="preserve"> à lui verser la somme de </w:t>
      </w:r>
      <w:r w:rsidR="00121943">
        <w:rPr>
          <w:color w:val="000000"/>
        </w:rPr>
        <w:t>1 191 euros</w:t>
      </w:r>
      <w:r w:rsidRPr="002056AE">
        <w:rPr>
          <w:color w:val="000000"/>
        </w:rPr>
        <w:t xml:space="preserve"> au titre de l’indemnité forfaitaire de gestion ;</w:t>
      </w:r>
    </w:p>
    <w:p w14:paraId="61D5ACEF" w14:textId="77777777" w:rsidR="001B3857" w:rsidRPr="002056AE" w:rsidRDefault="001B3857" w:rsidP="0045142B">
      <w:pPr>
        <w:ind w:firstLine="851"/>
        <w:jc w:val="both"/>
        <w:rPr>
          <w:color w:val="000000"/>
        </w:rPr>
      </w:pPr>
      <w:r w:rsidRPr="002056AE">
        <w:rPr>
          <w:color w:val="000000"/>
        </w:rPr>
        <w:t> </w:t>
      </w:r>
    </w:p>
    <w:p w14:paraId="5D583E44" w14:textId="33902063" w:rsidR="001B3857" w:rsidRDefault="001B3857" w:rsidP="0045142B">
      <w:pPr>
        <w:ind w:firstLine="851"/>
        <w:jc w:val="both"/>
        <w:rPr>
          <w:color w:val="000000"/>
        </w:rPr>
      </w:pPr>
      <w:r w:rsidRPr="002056AE">
        <w:rPr>
          <w:color w:val="000000"/>
        </w:rPr>
        <w:t xml:space="preserve">3°) </w:t>
      </w:r>
      <w:r w:rsidR="00121943">
        <w:rPr>
          <w:color w:val="000000"/>
        </w:rPr>
        <w:t>de condamner le centre hospitalier universitaire de Saint-Etienne aux entiers dépens.</w:t>
      </w:r>
    </w:p>
    <w:p w14:paraId="3B375127" w14:textId="61A77CAB" w:rsidR="006E0738" w:rsidRDefault="006E0738" w:rsidP="0045142B">
      <w:pPr>
        <w:ind w:firstLine="851"/>
        <w:jc w:val="both"/>
        <w:rPr>
          <w:color w:val="000000"/>
        </w:rPr>
      </w:pPr>
    </w:p>
    <w:p w14:paraId="716692C5" w14:textId="6D91783C" w:rsidR="006E0738" w:rsidRDefault="006E0738" w:rsidP="0045142B">
      <w:pPr>
        <w:ind w:firstLine="851"/>
        <w:jc w:val="both"/>
        <w:rPr>
          <w:color w:val="000000"/>
        </w:rPr>
      </w:pPr>
      <w:r>
        <w:rPr>
          <w:color w:val="000000"/>
        </w:rPr>
        <w:t>Elle soutient que ses débours sont entièrement imputables aux fautes commises par le centre hospitalier universitaire de Saint-Etienne.</w:t>
      </w:r>
    </w:p>
    <w:bookmarkEnd w:id="1"/>
    <w:p w14:paraId="776120D2" w14:textId="643509F4" w:rsidR="00C00623" w:rsidRDefault="00C00623" w:rsidP="0045142B">
      <w:pPr>
        <w:ind w:firstLine="851"/>
        <w:jc w:val="both"/>
        <w:rPr>
          <w:color w:val="000000"/>
        </w:rPr>
      </w:pPr>
    </w:p>
    <w:p w14:paraId="580F02D1" w14:textId="77777777" w:rsidR="00593F77" w:rsidRDefault="00593F77" w:rsidP="0045142B">
      <w:pPr>
        <w:ind w:firstLine="851"/>
        <w:jc w:val="both"/>
        <w:rPr>
          <w:color w:val="000000"/>
        </w:rPr>
      </w:pPr>
    </w:p>
    <w:p w14:paraId="61426EE2" w14:textId="3CD52591" w:rsidR="00C00623" w:rsidRPr="002056AE" w:rsidRDefault="00C00623" w:rsidP="0045142B">
      <w:pPr>
        <w:ind w:firstLine="851"/>
        <w:jc w:val="both"/>
        <w:rPr>
          <w:color w:val="000000"/>
        </w:rPr>
      </w:pPr>
      <w:r w:rsidRPr="002056AE">
        <w:rPr>
          <w:color w:val="000000"/>
        </w:rPr>
        <w:t xml:space="preserve">Par </w:t>
      </w:r>
      <w:r w:rsidR="006E0738">
        <w:rPr>
          <w:color w:val="000000"/>
        </w:rPr>
        <w:t>des</w:t>
      </w:r>
      <w:r w:rsidRPr="002056AE">
        <w:rPr>
          <w:color w:val="000000"/>
        </w:rPr>
        <w:t xml:space="preserve"> mémoire</w:t>
      </w:r>
      <w:r w:rsidR="006E0738">
        <w:rPr>
          <w:color w:val="000000"/>
        </w:rPr>
        <w:t>s</w:t>
      </w:r>
      <w:r w:rsidRPr="002056AE">
        <w:rPr>
          <w:color w:val="000000"/>
        </w:rPr>
        <w:t xml:space="preserve"> en défense, enregistré</w:t>
      </w:r>
      <w:r w:rsidR="006E0738">
        <w:rPr>
          <w:color w:val="000000"/>
        </w:rPr>
        <w:t>s</w:t>
      </w:r>
      <w:r w:rsidRPr="002056AE">
        <w:rPr>
          <w:color w:val="000000"/>
        </w:rPr>
        <w:t xml:space="preserve"> le</w:t>
      </w:r>
      <w:r w:rsidR="006E0738">
        <w:rPr>
          <w:color w:val="000000"/>
        </w:rPr>
        <w:t>s</w:t>
      </w:r>
      <w:r w:rsidRPr="002056AE">
        <w:rPr>
          <w:color w:val="000000"/>
        </w:rPr>
        <w:t xml:space="preserve"> 26 mars 2024 et 11 juin 2024, </w:t>
      </w:r>
      <w:r w:rsidR="006E0738">
        <w:rPr>
          <w:color w:val="000000"/>
        </w:rPr>
        <w:t xml:space="preserve">le centre hospitalier universitaire de Saint-Etienne, représenté par la Selarl Rebaud Avocat (Me Rebaud), </w:t>
      </w:r>
      <w:r w:rsidRPr="002056AE">
        <w:rPr>
          <w:color w:val="000000"/>
        </w:rPr>
        <w:t>conclut</w:t>
      </w:r>
      <w:r w:rsidR="006E0738">
        <w:rPr>
          <w:color w:val="000000"/>
        </w:rPr>
        <w:t xml:space="preserve"> au rejet de la demande d’expertise présentée par les requérants, à la réduction des prétentions indemnitaires des parties et à la réduction des sommes demandées par </w:t>
      </w:r>
      <w:r w:rsidR="00184CBA">
        <w:rPr>
          <w:color w:val="000000"/>
        </w:rPr>
        <w:t>les requérants</w:t>
      </w:r>
      <w:r w:rsidR="006E0738">
        <w:rPr>
          <w:color w:val="000000"/>
        </w:rPr>
        <w:t xml:space="preserve"> au titre de l’article L. 761-1 du code de justice administrative.</w:t>
      </w:r>
    </w:p>
    <w:p w14:paraId="4CA4C89D" w14:textId="77777777" w:rsidR="00C00623" w:rsidRPr="002056AE" w:rsidRDefault="00C00623" w:rsidP="0045142B">
      <w:pPr>
        <w:ind w:firstLine="851"/>
        <w:jc w:val="both"/>
        <w:rPr>
          <w:color w:val="000000"/>
        </w:rPr>
      </w:pPr>
    </w:p>
    <w:p w14:paraId="68B11A2E" w14:textId="141A706C" w:rsidR="00C00623" w:rsidRDefault="00C00623" w:rsidP="0045142B">
      <w:pPr>
        <w:ind w:firstLine="851"/>
        <w:jc w:val="both"/>
        <w:rPr>
          <w:color w:val="000000"/>
        </w:rPr>
      </w:pPr>
      <w:r w:rsidRPr="002056AE">
        <w:rPr>
          <w:color w:val="000000"/>
        </w:rPr>
        <w:t>Il soutient que :</w:t>
      </w:r>
    </w:p>
    <w:p w14:paraId="55579BC7" w14:textId="3DC37249" w:rsidR="006E0738" w:rsidRDefault="006E0738" w:rsidP="0045142B">
      <w:pPr>
        <w:ind w:firstLine="851"/>
        <w:jc w:val="both"/>
        <w:rPr>
          <w:color w:val="000000"/>
        </w:rPr>
      </w:pPr>
      <w:r>
        <w:rPr>
          <w:color w:val="000000"/>
        </w:rPr>
        <w:t>– l’absence de réalisation d’un scanner et de mise en place d’une antibiothérapie le 30 août 2013 n’</w:t>
      </w:r>
      <w:r w:rsidR="00184CBA">
        <w:rPr>
          <w:color w:val="000000"/>
        </w:rPr>
        <w:t>ont</w:t>
      </w:r>
      <w:r>
        <w:rPr>
          <w:color w:val="000000"/>
        </w:rPr>
        <w:t xml:space="preserve"> </w:t>
      </w:r>
      <w:r w:rsidR="00F21C54">
        <w:rPr>
          <w:color w:val="000000"/>
        </w:rPr>
        <w:t xml:space="preserve">pas </w:t>
      </w:r>
      <w:r>
        <w:rPr>
          <w:color w:val="000000"/>
        </w:rPr>
        <w:t xml:space="preserve">fait perdre à M. </w:t>
      </w:r>
      <w:r w:rsidR="00041522">
        <w:rPr>
          <w:color w:val="000000"/>
        </w:rPr>
        <w:t>*</w:t>
      </w:r>
      <w:r>
        <w:rPr>
          <w:color w:val="000000"/>
        </w:rPr>
        <w:t xml:space="preserve"> une chance d’éviter les conséquences neurologiques qu’il a présentées ;</w:t>
      </w:r>
    </w:p>
    <w:p w14:paraId="0C78E072" w14:textId="154B7DF3" w:rsidR="006E0738" w:rsidRDefault="006E0738" w:rsidP="0045142B">
      <w:pPr>
        <w:ind w:firstLine="851"/>
        <w:jc w:val="both"/>
        <w:rPr>
          <w:color w:val="000000"/>
        </w:rPr>
      </w:pPr>
      <w:r>
        <w:rPr>
          <w:color w:val="000000"/>
        </w:rPr>
        <w:t>– le gest</w:t>
      </w:r>
      <w:r w:rsidR="004551B2">
        <w:rPr>
          <w:color w:val="000000"/>
        </w:rPr>
        <w:t>e</w:t>
      </w:r>
      <w:r>
        <w:rPr>
          <w:color w:val="000000"/>
        </w:rPr>
        <w:t xml:space="preserve"> chirurgical incomplet réalisé le </w:t>
      </w:r>
      <w:r w:rsidR="00297DCD">
        <w:rPr>
          <w:color w:val="000000"/>
        </w:rPr>
        <w:t xml:space="preserve">4 </w:t>
      </w:r>
      <w:r>
        <w:rPr>
          <w:color w:val="000000"/>
        </w:rPr>
        <w:t>septembre 2013, dont le caractère fautif n’est pas contesté, a, en revanche, fait perdre à l’intéressé une chance d’échapper à ces conséquences, qui doit, conformément au rapport d’expertise, être fixée à 30% ; il n’y a pas lieu d’organiser une nouvelle expertise sur ce point ;</w:t>
      </w:r>
    </w:p>
    <w:p w14:paraId="7C54C82F" w14:textId="583A6354" w:rsidR="006E0738" w:rsidRDefault="006E0738" w:rsidP="0045142B">
      <w:pPr>
        <w:ind w:firstLine="851"/>
        <w:jc w:val="both"/>
        <w:rPr>
          <w:color w:val="000000"/>
        </w:rPr>
      </w:pPr>
      <w:r>
        <w:rPr>
          <w:color w:val="000000"/>
        </w:rPr>
        <w:t xml:space="preserve">– en ce qui concerne les préjudices de M. </w:t>
      </w:r>
      <w:r w:rsidR="00041522">
        <w:rPr>
          <w:color w:val="000000"/>
        </w:rPr>
        <w:t>*</w:t>
      </w:r>
      <w:r>
        <w:rPr>
          <w:color w:val="000000"/>
        </w:rPr>
        <w:t xml:space="preserve"> : les frais d’assistance par une tierce personne avant la consolidation </w:t>
      </w:r>
      <w:r w:rsidR="0028563E">
        <w:rPr>
          <w:color w:val="000000"/>
        </w:rPr>
        <w:t>pourront être indemnisés à hauteur de la somme de 20 548,26 euros</w:t>
      </w:r>
      <w:r>
        <w:rPr>
          <w:color w:val="000000"/>
        </w:rPr>
        <w:t xml:space="preserve"> ; les frais d’assistance à expertise </w:t>
      </w:r>
      <w:r w:rsidR="0028563E">
        <w:rPr>
          <w:color w:val="000000"/>
        </w:rPr>
        <w:t>pourront être indemnisés à hauteur de</w:t>
      </w:r>
      <w:r>
        <w:rPr>
          <w:color w:val="000000"/>
        </w:rPr>
        <w:t xml:space="preserve"> la somme de 3 250 euros, les frais d’assistance par une tierce personne après la consolidation </w:t>
      </w:r>
      <w:r w:rsidR="0028563E">
        <w:rPr>
          <w:color w:val="000000"/>
        </w:rPr>
        <w:t>pourront être indemnisés</w:t>
      </w:r>
      <w:r>
        <w:rPr>
          <w:color w:val="000000"/>
        </w:rPr>
        <w:t xml:space="preserve">, pour les arrérages échus au 30 avril 2024, à </w:t>
      </w:r>
      <w:r w:rsidR="0028563E">
        <w:rPr>
          <w:color w:val="000000"/>
        </w:rPr>
        <w:t xml:space="preserve">hauteur de </w:t>
      </w:r>
      <w:r>
        <w:rPr>
          <w:color w:val="000000"/>
        </w:rPr>
        <w:t xml:space="preserve">la somme de </w:t>
      </w:r>
      <w:r w:rsidR="0028563E">
        <w:rPr>
          <w:color w:val="000000"/>
        </w:rPr>
        <w:t>63 792,50</w:t>
      </w:r>
      <w:r>
        <w:rPr>
          <w:color w:val="000000"/>
        </w:rPr>
        <w:t xml:space="preserve"> euros et, pour les arrérages futurs, </w:t>
      </w:r>
      <w:r w:rsidR="0028563E">
        <w:rPr>
          <w:color w:val="000000"/>
        </w:rPr>
        <w:t>par l’allocation d’</w:t>
      </w:r>
      <w:r>
        <w:rPr>
          <w:color w:val="000000"/>
        </w:rPr>
        <w:t xml:space="preserve">une rente annuelle d’un montant de </w:t>
      </w:r>
      <w:r w:rsidR="0028563E">
        <w:rPr>
          <w:color w:val="000000"/>
        </w:rPr>
        <w:t>8 650,50</w:t>
      </w:r>
      <w:r>
        <w:rPr>
          <w:color w:val="000000"/>
        </w:rPr>
        <w:t xml:space="preserve"> euros</w:t>
      </w:r>
      <w:r w:rsidR="00184CBA">
        <w:rPr>
          <w:color w:val="000000"/>
        </w:rPr>
        <w:t xml:space="preserve"> ou, à défaut, d’un capital d’un montant de 482 005,86 euros</w:t>
      </w:r>
      <w:r>
        <w:rPr>
          <w:color w:val="000000"/>
        </w:rPr>
        <w:t xml:space="preserve">, le préjudice scolaire et de formation </w:t>
      </w:r>
      <w:r w:rsidR="0028563E">
        <w:rPr>
          <w:color w:val="000000"/>
        </w:rPr>
        <w:t>pourra être indemnisé à hauteur de</w:t>
      </w:r>
      <w:r>
        <w:rPr>
          <w:color w:val="000000"/>
        </w:rPr>
        <w:t xml:space="preserve"> la somme de </w:t>
      </w:r>
      <w:r w:rsidR="0028563E">
        <w:rPr>
          <w:color w:val="000000"/>
        </w:rPr>
        <w:t>6 000</w:t>
      </w:r>
      <w:r>
        <w:rPr>
          <w:color w:val="000000"/>
        </w:rPr>
        <w:t xml:space="preserve"> euros</w:t>
      </w:r>
      <w:r w:rsidR="00184CBA">
        <w:rPr>
          <w:color w:val="000000"/>
        </w:rPr>
        <w:t xml:space="preserve"> et </w:t>
      </w:r>
      <w:r>
        <w:rPr>
          <w:color w:val="000000"/>
        </w:rPr>
        <w:t>les pertes de gains professionnels futurs</w:t>
      </w:r>
      <w:r w:rsidR="0028563E">
        <w:rPr>
          <w:color w:val="000000"/>
        </w:rPr>
        <w:t xml:space="preserve"> pourront être indemnisé</w:t>
      </w:r>
      <w:r w:rsidR="00184CBA">
        <w:rPr>
          <w:color w:val="000000"/>
        </w:rPr>
        <w:t>e</w:t>
      </w:r>
      <w:r w:rsidR="0028563E">
        <w:rPr>
          <w:color w:val="000000"/>
        </w:rPr>
        <w:t xml:space="preserve">s </w:t>
      </w:r>
      <w:r w:rsidR="00184CBA">
        <w:rPr>
          <w:color w:val="000000"/>
        </w:rPr>
        <w:t>par l’allocation d’une rente annuelle d’un montant de 5 216,40 euros ou, à défaut, d’un capital d’un montant de</w:t>
      </w:r>
      <w:r>
        <w:rPr>
          <w:color w:val="000000"/>
        </w:rPr>
        <w:t xml:space="preserve"> </w:t>
      </w:r>
      <w:r w:rsidR="0028563E">
        <w:rPr>
          <w:color w:val="000000"/>
        </w:rPr>
        <w:t>208 656</w:t>
      </w:r>
      <w:r>
        <w:rPr>
          <w:color w:val="000000"/>
        </w:rPr>
        <w:t xml:space="preserve"> euros</w:t>
      </w:r>
      <w:r w:rsidR="00184CBA">
        <w:rPr>
          <w:color w:val="000000"/>
        </w:rPr>
        <w:t>, devant être regardé comme réparant également l’incidence professionnelle, qui, à défaut, pourra être indemnisée à hauteur de 15 000 euros ;</w:t>
      </w:r>
      <w:r>
        <w:rPr>
          <w:color w:val="000000"/>
        </w:rPr>
        <w:t xml:space="preserve"> le déficit fonctionnel temporaire </w:t>
      </w:r>
      <w:r w:rsidR="0028563E">
        <w:rPr>
          <w:color w:val="000000"/>
        </w:rPr>
        <w:t>pourra être indemnisé à hauteur de</w:t>
      </w:r>
      <w:r>
        <w:rPr>
          <w:color w:val="000000"/>
        </w:rPr>
        <w:t xml:space="preserve"> la somme de </w:t>
      </w:r>
      <w:r w:rsidR="0028563E">
        <w:rPr>
          <w:color w:val="000000"/>
        </w:rPr>
        <w:t>3 948</w:t>
      </w:r>
      <w:r>
        <w:rPr>
          <w:color w:val="000000"/>
        </w:rPr>
        <w:t xml:space="preserve"> euros, les souffrances endurées </w:t>
      </w:r>
      <w:r w:rsidR="0028563E">
        <w:rPr>
          <w:color w:val="000000"/>
        </w:rPr>
        <w:t>pourront être indemnisées à hauteur de</w:t>
      </w:r>
      <w:r>
        <w:rPr>
          <w:color w:val="000000"/>
        </w:rPr>
        <w:t xml:space="preserve"> la somme de </w:t>
      </w:r>
      <w:r w:rsidR="0028563E">
        <w:rPr>
          <w:color w:val="000000"/>
        </w:rPr>
        <w:t>7 500 </w:t>
      </w:r>
      <w:r>
        <w:rPr>
          <w:color w:val="000000"/>
        </w:rPr>
        <w:t xml:space="preserve">euros et le préjudice esthétique temporaire </w:t>
      </w:r>
      <w:r w:rsidR="0028563E">
        <w:rPr>
          <w:color w:val="000000"/>
        </w:rPr>
        <w:t>pourra être indemnisé à hauteur de la somme de 900</w:t>
      </w:r>
      <w:r>
        <w:rPr>
          <w:color w:val="000000"/>
        </w:rPr>
        <w:t xml:space="preserve"> euros ; le déficit fonctionnel permanent </w:t>
      </w:r>
      <w:r w:rsidR="001D743E">
        <w:rPr>
          <w:color w:val="000000"/>
        </w:rPr>
        <w:t xml:space="preserve">pourra être indemnisé à hauteur de la </w:t>
      </w:r>
      <w:r>
        <w:rPr>
          <w:color w:val="000000"/>
        </w:rPr>
        <w:t xml:space="preserve">somme de </w:t>
      </w:r>
      <w:r w:rsidR="001D743E">
        <w:rPr>
          <w:color w:val="000000"/>
        </w:rPr>
        <w:t>75 000</w:t>
      </w:r>
      <w:r>
        <w:rPr>
          <w:color w:val="000000"/>
        </w:rPr>
        <w:t xml:space="preserve"> euros, le préjudice esthétique permanent </w:t>
      </w:r>
      <w:r w:rsidR="001D743E">
        <w:rPr>
          <w:color w:val="000000"/>
        </w:rPr>
        <w:t>pourra être indemnisé à hauteur de</w:t>
      </w:r>
      <w:r>
        <w:rPr>
          <w:color w:val="000000"/>
        </w:rPr>
        <w:t xml:space="preserve"> la somme de </w:t>
      </w:r>
      <w:r w:rsidR="001D743E">
        <w:rPr>
          <w:color w:val="000000"/>
        </w:rPr>
        <w:t>600 </w:t>
      </w:r>
      <w:r>
        <w:rPr>
          <w:color w:val="000000"/>
        </w:rPr>
        <w:t xml:space="preserve">euros, le préjudice d’établissement </w:t>
      </w:r>
      <w:r w:rsidR="001D743E">
        <w:rPr>
          <w:color w:val="000000"/>
        </w:rPr>
        <w:t>pourra être indemnisé à hauteur de la</w:t>
      </w:r>
      <w:r>
        <w:rPr>
          <w:color w:val="000000"/>
        </w:rPr>
        <w:t xml:space="preserve"> somme de </w:t>
      </w:r>
      <w:r w:rsidR="001D743E">
        <w:rPr>
          <w:color w:val="000000"/>
        </w:rPr>
        <w:t>12</w:t>
      </w:r>
      <w:r w:rsidR="00A95990">
        <w:rPr>
          <w:color w:val="000000"/>
        </w:rPr>
        <w:t> </w:t>
      </w:r>
      <w:r w:rsidR="001D743E">
        <w:rPr>
          <w:color w:val="000000"/>
        </w:rPr>
        <w:t>000</w:t>
      </w:r>
      <w:r w:rsidR="00184CBA">
        <w:rPr>
          <w:color w:val="000000"/>
        </w:rPr>
        <w:t> </w:t>
      </w:r>
      <w:r>
        <w:rPr>
          <w:color w:val="000000"/>
        </w:rPr>
        <w:t xml:space="preserve">euros et le préjudice d’agrément </w:t>
      </w:r>
      <w:r w:rsidR="001D743E">
        <w:rPr>
          <w:color w:val="000000"/>
        </w:rPr>
        <w:t>pourra être indemnisé à hauteur de la somme de 4</w:t>
      </w:r>
      <w:r w:rsidR="00A95990">
        <w:rPr>
          <w:color w:val="000000"/>
        </w:rPr>
        <w:t> </w:t>
      </w:r>
      <w:r w:rsidR="001D743E">
        <w:rPr>
          <w:color w:val="000000"/>
        </w:rPr>
        <w:t>500</w:t>
      </w:r>
      <w:r w:rsidR="00A95990">
        <w:rPr>
          <w:color w:val="000000"/>
        </w:rPr>
        <w:t> </w:t>
      </w:r>
      <w:r>
        <w:rPr>
          <w:color w:val="000000"/>
        </w:rPr>
        <w:t>euros ;</w:t>
      </w:r>
    </w:p>
    <w:p w14:paraId="4F017B66" w14:textId="33A3F22E" w:rsidR="001D743E" w:rsidRDefault="001D743E" w:rsidP="0045142B">
      <w:pPr>
        <w:ind w:firstLine="851"/>
        <w:jc w:val="both"/>
        <w:rPr>
          <w:color w:val="000000"/>
        </w:rPr>
      </w:pPr>
      <w:r>
        <w:rPr>
          <w:color w:val="000000"/>
        </w:rPr>
        <w:t>– en ce qui concerne les préjudices de M.</w:t>
      </w:r>
      <w:r w:rsidR="00041522">
        <w:rPr>
          <w:color w:val="000000"/>
        </w:rPr>
        <w:t>*</w:t>
      </w:r>
      <w:r>
        <w:rPr>
          <w:color w:val="000000"/>
        </w:rPr>
        <w:t> : les frais de déplacement invoqués, déjà pris en compte au titre des frais d’assistance par une tierce personne, ne sont pas justifiés ; le préjudice moral, incluant les troubles dans les conditions d’existence, pourra être indemnisé à hauteur de la somme de 12 000 euros chacun ;</w:t>
      </w:r>
    </w:p>
    <w:p w14:paraId="06E7DC76" w14:textId="0414210E" w:rsidR="001D743E" w:rsidRDefault="001D743E" w:rsidP="0045142B">
      <w:pPr>
        <w:ind w:firstLine="851"/>
        <w:jc w:val="both"/>
        <w:rPr>
          <w:color w:val="000000"/>
        </w:rPr>
      </w:pPr>
      <w:r>
        <w:rPr>
          <w:color w:val="000000"/>
        </w:rPr>
        <w:t>– en ce qui concerne les préjudices de M</w:t>
      </w:r>
      <w:r w:rsidR="00184CBA">
        <w:rPr>
          <w:color w:val="000000"/>
        </w:rPr>
        <w:t>.</w:t>
      </w:r>
      <w:r>
        <w:rPr>
          <w:color w:val="000000"/>
        </w:rPr>
        <w:t xml:space="preserve"> </w:t>
      </w:r>
      <w:r w:rsidR="00041522">
        <w:rPr>
          <w:color w:val="000000"/>
        </w:rPr>
        <w:t>*</w:t>
      </w:r>
      <w:r>
        <w:rPr>
          <w:color w:val="000000"/>
        </w:rPr>
        <w:t> : le préjudice moral pourra être indemnisé à hauteur de la somme de 4 500 euros ;</w:t>
      </w:r>
    </w:p>
    <w:p w14:paraId="08015DA2" w14:textId="30AE530D" w:rsidR="001D743E" w:rsidRDefault="001D743E" w:rsidP="0045142B">
      <w:pPr>
        <w:ind w:firstLine="851"/>
        <w:jc w:val="both"/>
        <w:rPr>
          <w:color w:val="000000"/>
        </w:rPr>
      </w:pPr>
      <w:r>
        <w:rPr>
          <w:color w:val="000000"/>
        </w:rPr>
        <w:t>– en ce qui concerne les préjudices de Mme</w:t>
      </w:r>
      <w:r w:rsidR="00041522">
        <w:rPr>
          <w:color w:val="000000"/>
        </w:rPr>
        <w:t>s *</w:t>
      </w:r>
      <w:r>
        <w:rPr>
          <w:color w:val="000000"/>
        </w:rPr>
        <w:t> : le préjudice moral pourra être indemnisé à hauteur de la somme de 3 000 euros chacune ;</w:t>
      </w:r>
    </w:p>
    <w:p w14:paraId="020C197A" w14:textId="712DC48F" w:rsidR="001D743E" w:rsidRDefault="001D743E" w:rsidP="0045142B">
      <w:pPr>
        <w:ind w:firstLine="851"/>
        <w:jc w:val="both"/>
        <w:rPr>
          <w:color w:val="000000"/>
        </w:rPr>
      </w:pPr>
      <w:r>
        <w:rPr>
          <w:color w:val="000000"/>
        </w:rPr>
        <w:t>– en ce qui concerne la créance de la caisse primaire d’assurance maladie de la Loire : les experts n’ont pas retenu de dépenses de santé futures ; en tout état de cause, le taux de perte de chance de 30% devra être appliqué aux débours invoqués.</w:t>
      </w:r>
    </w:p>
    <w:p w14:paraId="1D5990B2" w14:textId="77777777" w:rsidR="001B3857" w:rsidRPr="002056AE" w:rsidRDefault="001B3857" w:rsidP="0045142B">
      <w:pPr>
        <w:jc w:val="both"/>
        <w:rPr>
          <w:color w:val="000000"/>
        </w:rPr>
      </w:pPr>
    </w:p>
    <w:p w14:paraId="1010B5EA" w14:textId="59749D9C" w:rsidR="00E02D6E" w:rsidRDefault="00E02D6E" w:rsidP="0045142B">
      <w:pPr>
        <w:ind w:firstLine="851"/>
        <w:jc w:val="both"/>
        <w:rPr>
          <w:color w:val="000000"/>
        </w:rPr>
      </w:pPr>
      <w:r w:rsidRPr="002056AE">
        <w:rPr>
          <w:color w:val="000000"/>
        </w:rPr>
        <w:t xml:space="preserve">Par </w:t>
      </w:r>
      <w:r w:rsidR="001D743E">
        <w:rPr>
          <w:color w:val="000000"/>
        </w:rPr>
        <w:t xml:space="preserve">une </w:t>
      </w:r>
      <w:r w:rsidRPr="002056AE">
        <w:rPr>
          <w:color w:val="000000"/>
        </w:rPr>
        <w:t>ordonnance du</w:t>
      </w:r>
      <w:r w:rsidR="001B3857" w:rsidRPr="002056AE">
        <w:rPr>
          <w:color w:val="000000"/>
        </w:rPr>
        <w:t xml:space="preserve"> </w:t>
      </w:r>
      <w:r w:rsidR="001D743E">
        <w:rPr>
          <w:color w:val="000000"/>
        </w:rPr>
        <w:t>10 juin 2024</w:t>
      </w:r>
      <w:r w:rsidR="00C84E98" w:rsidRPr="002056AE">
        <w:rPr>
          <w:color w:val="000000"/>
        </w:rPr>
        <w:t>, la clôture de l’</w:t>
      </w:r>
      <w:r w:rsidRPr="002056AE">
        <w:rPr>
          <w:color w:val="000000"/>
        </w:rPr>
        <w:t>instruction</w:t>
      </w:r>
      <w:r w:rsidR="001D743E">
        <w:rPr>
          <w:color w:val="000000"/>
        </w:rPr>
        <w:t xml:space="preserve">, initialement fixée au 12 juin 2024, </w:t>
      </w:r>
      <w:r w:rsidRPr="002056AE">
        <w:rPr>
          <w:color w:val="000000"/>
        </w:rPr>
        <w:t xml:space="preserve">a été </w:t>
      </w:r>
      <w:r w:rsidR="001D743E">
        <w:rPr>
          <w:color w:val="000000"/>
        </w:rPr>
        <w:t>reportée au 2 juillet 2024.</w:t>
      </w:r>
      <w:r w:rsidRPr="002056AE">
        <w:rPr>
          <w:color w:val="000000"/>
        </w:rPr>
        <w:t xml:space="preserve"> </w:t>
      </w:r>
    </w:p>
    <w:p w14:paraId="69CF4083" w14:textId="4EEACF6F" w:rsidR="00B80D16" w:rsidRDefault="00B80D16" w:rsidP="0045142B">
      <w:pPr>
        <w:ind w:firstLine="851"/>
        <w:jc w:val="both"/>
        <w:rPr>
          <w:color w:val="000000"/>
        </w:rPr>
      </w:pPr>
    </w:p>
    <w:p w14:paraId="2124BA1B" w14:textId="363F1F03" w:rsidR="00B80D16" w:rsidRPr="002056AE" w:rsidRDefault="00B80D16" w:rsidP="0045142B">
      <w:pPr>
        <w:ind w:firstLine="851"/>
        <w:jc w:val="both"/>
        <w:rPr>
          <w:color w:val="000000"/>
        </w:rPr>
      </w:pPr>
      <w:r>
        <w:rPr>
          <w:color w:val="000000"/>
        </w:rPr>
        <w:t>En réponse aux demandes formulées par le tribunal sur le fondement de l’article R. 613</w:t>
      </w:r>
      <w:r>
        <w:rPr>
          <w:color w:val="000000"/>
        </w:rPr>
        <w:noBreakHyphen/>
        <w:t>1</w:t>
      </w:r>
      <w:r>
        <w:rPr>
          <w:color w:val="000000"/>
        </w:rPr>
        <w:noBreakHyphen/>
        <w:t>1 du code de justice administrative, des pièces ont été produites, les 22 et 29 avril 2026, pour les requérants.</w:t>
      </w:r>
    </w:p>
    <w:p w14:paraId="6C1F7CCA" w14:textId="77777777" w:rsidR="00C84E98" w:rsidRPr="002056AE" w:rsidRDefault="00C84E98" w:rsidP="0045142B">
      <w:pPr>
        <w:ind w:firstLine="851"/>
        <w:jc w:val="both"/>
        <w:rPr>
          <w:color w:val="000000"/>
        </w:rPr>
      </w:pPr>
    </w:p>
    <w:p w14:paraId="0F0346B9" w14:textId="77777777" w:rsidR="00C84E98" w:rsidRPr="002056AE" w:rsidRDefault="00C84E98" w:rsidP="0045142B">
      <w:pPr>
        <w:ind w:firstLine="851"/>
        <w:jc w:val="both"/>
        <w:rPr>
          <w:color w:val="000000"/>
        </w:rPr>
      </w:pPr>
    </w:p>
    <w:p w14:paraId="69B91F3E" w14:textId="7957C338" w:rsidR="00DC1228" w:rsidRPr="002056AE" w:rsidRDefault="00DC1228" w:rsidP="0045142B">
      <w:pPr>
        <w:ind w:firstLine="851"/>
        <w:jc w:val="both"/>
        <w:outlineLvl w:val="0"/>
        <w:rPr>
          <w:color w:val="000000"/>
        </w:rPr>
      </w:pPr>
      <w:r w:rsidRPr="002056AE">
        <w:rPr>
          <w:color w:val="000000"/>
        </w:rPr>
        <w:t>Vu</w:t>
      </w:r>
      <w:r w:rsidR="007F40EB" w:rsidRPr="002056AE">
        <w:rPr>
          <w:color w:val="000000"/>
        </w:rPr>
        <w:t xml:space="preserve"> </w:t>
      </w:r>
      <w:r w:rsidRPr="002056AE">
        <w:rPr>
          <w:color w:val="000000"/>
        </w:rPr>
        <w:t>les autres pièces du dossier</w:t>
      </w:r>
      <w:r w:rsidR="001D743E">
        <w:rPr>
          <w:color w:val="000000"/>
        </w:rPr>
        <w:t>.</w:t>
      </w:r>
    </w:p>
    <w:p w14:paraId="0B1BE810" w14:textId="77777777" w:rsidR="00413913" w:rsidRPr="002056AE" w:rsidRDefault="00413913" w:rsidP="0045142B">
      <w:pPr>
        <w:ind w:firstLine="851"/>
        <w:jc w:val="both"/>
        <w:outlineLvl w:val="0"/>
        <w:rPr>
          <w:color w:val="000000"/>
        </w:rPr>
      </w:pPr>
    </w:p>
    <w:p w14:paraId="48A26E2D" w14:textId="21A86A3D" w:rsidR="00413913" w:rsidRDefault="00413913" w:rsidP="0045142B">
      <w:pPr>
        <w:ind w:firstLine="851"/>
        <w:jc w:val="both"/>
        <w:outlineLvl w:val="0"/>
        <w:rPr>
          <w:color w:val="000000"/>
        </w:rPr>
      </w:pPr>
      <w:r w:rsidRPr="002056AE">
        <w:rPr>
          <w:color w:val="000000"/>
        </w:rPr>
        <w:t>Vu :</w:t>
      </w:r>
    </w:p>
    <w:p w14:paraId="55006553" w14:textId="37D1B921" w:rsidR="00FC6080" w:rsidRPr="002056AE" w:rsidRDefault="00FC6080" w:rsidP="0045142B">
      <w:pPr>
        <w:ind w:firstLine="851"/>
        <w:jc w:val="both"/>
        <w:outlineLvl w:val="0"/>
        <w:rPr>
          <w:color w:val="000000"/>
        </w:rPr>
      </w:pPr>
      <w:r>
        <w:rPr>
          <w:color w:val="000000"/>
        </w:rPr>
        <w:t>– le code civil ;</w:t>
      </w:r>
    </w:p>
    <w:p w14:paraId="1A698F50" w14:textId="36E92571" w:rsidR="00B61C78" w:rsidRDefault="007F40EB" w:rsidP="0045142B">
      <w:pPr>
        <w:ind w:firstLine="851"/>
        <w:jc w:val="both"/>
        <w:rPr>
          <w:color w:val="000000"/>
        </w:rPr>
      </w:pPr>
      <w:r w:rsidRPr="002056AE">
        <w:rPr>
          <w:color w:val="000000"/>
        </w:rPr>
        <w:t xml:space="preserve">– </w:t>
      </w:r>
      <w:r w:rsidR="00B61C78" w:rsidRPr="002056AE">
        <w:rPr>
          <w:color w:val="000000"/>
        </w:rPr>
        <w:t xml:space="preserve">le code </w:t>
      </w:r>
      <w:r w:rsidR="00E1678C" w:rsidRPr="002056AE">
        <w:rPr>
          <w:color w:val="000000"/>
        </w:rPr>
        <w:t>de la santé publique ;</w:t>
      </w:r>
    </w:p>
    <w:p w14:paraId="294E41AF" w14:textId="6BE05CD2" w:rsidR="001D743E" w:rsidRDefault="001D743E" w:rsidP="0045142B">
      <w:pPr>
        <w:ind w:firstLine="851"/>
        <w:jc w:val="both"/>
        <w:rPr>
          <w:color w:val="000000"/>
        </w:rPr>
      </w:pPr>
      <w:r>
        <w:rPr>
          <w:color w:val="000000"/>
        </w:rPr>
        <w:t>– le code de la sécurité sociale ;</w:t>
      </w:r>
    </w:p>
    <w:p w14:paraId="1955E04C" w14:textId="271C6707" w:rsidR="001D743E" w:rsidRPr="002056AE" w:rsidRDefault="001D743E" w:rsidP="0045142B">
      <w:pPr>
        <w:ind w:firstLine="851"/>
        <w:jc w:val="both"/>
        <w:rPr>
          <w:color w:val="000000"/>
        </w:rPr>
      </w:pPr>
      <w:r>
        <w:rPr>
          <w:color w:val="000000"/>
        </w:rPr>
        <w:t xml:space="preserve">– </w:t>
      </w:r>
      <w:r w:rsidR="00FC6080">
        <w:rPr>
          <w:color w:val="000000"/>
        </w:rPr>
        <w:t>l’a</w:t>
      </w:r>
      <w:r w:rsidR="00FC6080" w:rsidRPr="00FC6080">
        <w:rPr>
          <w:color w:val="000000"/>
        </w:rPr>
        <w:t>rrêté du 18 décembre 2025 relatif aux montants minimal et maximal de l'indemnité forfaitaire de gestion prévue aux articles L. 376-1 et L. 454-1 du code de la sécurité sociale pour l'année 2026</w:t>
      </w:r>
      <w:r w:rsidR="00FC6080">
        <w:rPr>
          <w:color w:val="000000"/>
        </w:rPr>
        <w:t> ;</w:t>
      </w:r>
    </w:p>
    <w:p w14:paraId="5EABB72B" w14:textId="61FC4ADD" w:rsidR="00FF73DE" w:rsidRPr="002056AE" w:rsidRDefault="007F40EB" w:rsidP="0045142B">
      <w:pPr>
        <w:ind w:firstLine="851"/>
        <w:jc w:val="both"/>
        <w:outlineLvl w:val="0"/>
        <w:rPr>
          <w:color w:val="000000"/>
        </w:rPr>
      </w:pPr>
      <w:r w:rsidRPr="002056AE">
        <w:rPr>
          <w:color w:val="000000"/>
        </w:rPr>
        <w:t xml:space="preserve">– </w:t>
      </w:r>
      <w:r w:rsidR="00FF73DE" w:rsidRPr="002056AE">
        <w:rPr>
          <w:color w:val="000000"/>
        </w:rPr>
        <w:t xml:space="preserve">le </w:t>
      </w:r>
      <w:r w:rsidR="00413913" w:rsidRPr="002056AE">
        <w:rPr>
          <w:color w:val="000000"/>
        </w:rPr>
        <w:t>code de jus</w:t>
      </w:r>
      <w:r w:rsidR="00E1678C" w:rsidRPr="002056AE">
        <w:rPr>
          <w:color w:val="000000"/>
        </w:rPr>
        <w:t>tice administrative</w:t>
      </w:r>
      <w:r w:rsidR="00184CBA">
        <w:rPr>
          <w:color w:val="000000"/>
        </w:rPr>
        <w:t>.</w:t>
      </w:r>
    </w:p>
    <w:p w14:paraId="7C9ED4EB" w14:textId="729B6EAA" w:rsidR="00FF73DE" w:rsidRDefault="00FF73DE" w:rsidP="0045142B">
      <w:pPr>
        <w:ind w:firstLine="851"/>
        <w:jc w:val="both"/>
        <w:rPr>
          <w:color w:val="000000"/>
        </w:rPr>
      </w:pPr>
    </w:p>
    <w:p w14:paraId="4FF17342" w14:textId="77777777" w:rsidR="00965676" w:rsidRPr="002056AE" w:rsidRDefault="00965676" w:rsidP="0045142B">
      <w:pPr>
        <w:ind w:firstLine="851"/>
        <w:jc w:val="both"/>
        <w:rPr>
          <w:color w:val="000000"/>
        </w:rPr>
      </w:pPr>
    </w:p>
    <w:p w14:paraId="745B3594" w14:textId="77777777" w:rsidR="00FF73DE" w:rsidRPr="002056AE" w:rsidRDefault="00FF73DE" w:rsidP="0045142B">
      <w:pPr>
        <w:ind w:firstLine="851"/>
        <w:outlineLvl w:val="0"/>
        <w:rPr>
          <w:color w:val="000000"/>
        </w:rPr>
      </w:pPr>
      <w:r w:rsidRPr="002056AE">
        <w:rPr>
          <w:color w:val="000000"/>
        </w:rPr>
        <w:t xml:space="preserve">Les parties </w:t>
      </w:r>
      <w:r w:rsidR="00841756" w:rsidRPr="002056AE">
        <w:rPr>
          <w:color w:val="000000"/>
        </w:rPr>
        <w:t>ont</w:t>
      </w:r>
      <w:r w:rsidRPr="002056AE">
        <w:rPr>
          <w:color w:val="000000"/>
        </w:rPr>
        <w:t xml:space="preserve"> été régulièrement a</w:t>
      </w:r>
      <w:r w:rsidR="00EF0176" w:rsidRPr="002056AE">
        <w:rPr>
          <w:color w:val="000000"/>
        </w:rPr>
        <w:t>verties du jour de l</w:t>
      </w:r>
      <w:r w:rsidR="00A4719A" w:rsidRPr="002056AE">
        <w:rPr>
          <w:color w:val="000000"/>
        </w:rPr>
        <w:t>’</w:t>
      </w:r>
      <w:r w:rsidR="00841756" w:rsidRPr="002056AE">
        <w:rPr>
          <w:color w:val="000000"/>
        </w:rPr>
        <w:t>audience.</w:t>
      </w:r>
    </w:p>
    <w:p w14:paraId="6A23527E" w14:textId="77777777" w:rsidR="00FF73DE" w:rsidRPr="002056AE" w:rsidRDefault="00FF73DE" w:rsidP="0045142B">
      <w:pPr>
        <w:ind w:firstLine="851"/>
        <w:jc w:val="both"/>
        <w:rPr>
          <w:color w:val="000000"/>
        </w:rPr>
      </w:pPr>
    </w:p>
    <w:p w14:paraId="6820A2FB" w14:textId="77777777" w:rsidR="00FF73DE" w:rsidRPr="002056AE" w:rsidRDefault="00841756" w:rsidP="0045142B">
      <w:pPr>
        <w:ind w:firstLine="851"/>
        <w:outlineLvl w:val="0"/>
        <w:rPr>
          <w:color w:val="000000"/>
        </w:rPr>
      </w:pPr>
      <w:r w:rsidRPr="002056AE">
        <w:rPr>
          <w:color w:val="000000"/>
        </w:rPr>
        <w:t>Ont été</w:t>
      </w:r>
      <w:r w:rsidR="00FF73DE" w:rsidRPr="002056AE">
        <w:rPr>
          <w:color w:val="000000"/>
        </w:rPr>
        <w:t xml:space="preserve"> entendu</w:t>
      </w:r>
      <w:r w:rsidRPr="002056AE">
        <w:rPr>
          <w:color w:val="000000"/>
        </w:rPr>
        <w:t>s</w:t>
      </w:r>
      <w:r w:rsidR="00FF73DE" w:rsidRPr="002056AE">
        <w:rPr>
          <w:color w:val="000000"/>
        </w:rPr>
        <w:t xml:space="preserve"> au cours de l</w:t>
      </w:r>
      <w:r w:rsidR="00A4719A" w:rsidRPr="002056AE">
        <w:rPr>
          <w:color w:val="000000"/>
        </w:rPr>
        <w:t>’</w:t>
      </w:r>
      <w:r w:rsidR="00FF73DE" w:rsidRPr="002056AE">
        <w:rPr>
          <w:color w:val="000000"/>
        </w:rPr>
        <w:t>audience publique</w:t>
      </w:r>
      <w:r w:rsidR="00FF6D01" w:rsidRPr="002056AE">
        <w:rPr>
          <w:color w:val="000000"/>
        </w:rPr>
        <w:t> :</w:t>
      </w:r>
    </w:p>
    <w:p w14:paraId="47197703" w14:textId="77777777" w:rsidR="00FF73DE" w:rsidRPr="002056AE" w:rsidRDefault="007F40EB" w:rsidP="0045142B">
      <w:pPr>
        <w:ind w:firstLine="851"/>
        <w:rPr>
          <w:color w:val="000000"/>
        </w:rPr>
      </w:pPr>
      <w:r w:rsidRPr="002056AE">
        <w:rPr>
          <w:color w:val="000000"/>
        </w:rPr>
        <w:t xml:space="preserve">– </w:t>
      </w:r>
      <w:r w:rsidR="00FF73DE" w:rsidRPr="002056AE">
        <w:rPr>
          <w:color w:val="000000"/>
        </w:rPr>
        <w:t xml:space="preserve">le rapport </w:t>
      </w:r>
      <w:r w:rsidR="00BF0D9D" w:rsidRPr="002056AE">
        <w:rPr>
          <w:color w:val="000000"/>
        </w:rPr>
        <w:t>de Mme Gros,</w:t>
      </w:r>
      <w:r w:rsidRPr="002056AE">
        <w:rPr>
          <w:color w:val="000000"/>
        </w:rPr>
        <w:t xml:space="preserve"> première conseillère,</w:t>
      </w:r>
    </w:p>
    <w:p w14:paraId="36F78349" w14:textId="77777777" w:rsidR="00BF0881" w:rsidRPr="002056AE" w:rsidRDefault="007F40EB" w:rsidP="0045142B">
      <w:pPr>
        <w:ind w:firstLine="851"/>
        <w:rPr>
          <w:color w:val="000000"/>
        </w:rPr>
      </w:pPr>
      <w:r w:rsidRPr="002056AE">
        <w:rPr>
          <w:color w:val="000000"/>
        </w:rPr>
        <w:t xml:space="preserve">– </w:t>
      </w:r>
      <w:r w:rsidR="00FF73DE" w:rsidRPr="002056AE">
        <w:rPr>
          <w:color w:val="000000"/>
        </w:rPr>
        <w:t>les conclusions</w:t>
      </w:r>
      <w:r w:rsidR="00BF0D9D" w:rsidRPr="002056AE">
        <w:rPr>
          <w:color w:val="000000"/>
        </w:rPr>
        <w:t xml:space="preserve"> de Mme </w:t>
      </w:r>
      <w:r w:rsidRPr="002056AE">
        <w:rPr>
          <w:color w:val="000000"/>
        </w:rPr>
        <w:t>Le Roux</w:t>
      </w:r>
      <w:r w:rsidR="00FF73DE" w:rsidRPr="002056AE">
        <w:rPr>
          <w:color w:val="000000"/>
        </w:rPr>
        <w:t xml:space="preserve">, </w:t>
      </w:r>
      <w:r w:rsidR="00F44C2B" w:rsidRPr="002056AE">
        <w:rPr>
          <w:color w:val="000000"/>
        </w:rPr>
        <w:t>rapporteur</w:t>
      </w:r>
      <w:r w:rsidR="00673CEE" w:rsidRPr="002056AE">
        <w:rPr>
          <w:color w:val="000000"/>
        </w:rPr>
        <w:t>e publique</w:t>
      </w:r>
      <w:r w:rsidR="008A382D" w:rsidRPr="002056AE">
        <w:rPr>
          <w:color w:val="000000"/>
        </w:rPr>
        <w:t>,</w:t>
      </w:r>
    </w:p>
    <w:p w14:paraId="50744F26" w14:textId="73784AB3" w:rsidR="00DC1228" w:rsidRDefault="007F40EB" w:rsidP="0045142B">
      <w:pPr>
        <w:ind w:firstLine="851"/>
        <w:jc w:val="both"/>
        <w:rPr>
          <w:color w:val="000000"/>
        </w:rPr>
      </w:pPr>
      <w:r w:rsidRPr="002056AE">
        <w:rPr>
          <w:color w:val="000000"/>
        </w:rPr>
        <w:t>–</w:t>
      </w:r>
      <w:r w:rsidR="00BF0881" w:rsidRPr="002056AE">
        <w:rPr>
          <w:color w:val="000000"/>
        </w:rPr>
        <w:t xml:space="preserve"> les </w:t>
      </w:r>
      <w:r w:rsidR="00DC1228" w:rsidRPr="002056AE">
        <w:rPr>
          <w:color w:val="000000"/>
        </w:rPr>
        <w:t xml:space="preserve">observations de Me </w:t>
      </w:r>
      <w:r w:rsidR="00184CBA">
        <w:rPr>
          <w:color w:val="000000"/>
        </w:rPr>
        <w:t>Geray</w:t>
      </w:r>
      <w:r w:rsidR="00DC1228" w:rsidRPr="002056AE">
        <w:rPr>
          <w:color w:val="000000"/>
        </w:rPr>
        <w:t xml:space="preserve">, représentant </w:t>
      </w:r>
      <w:r w:rsidR="00184CBA">
        <w:rPr>
          <w:color w:val="000000"/>
        </w:rPr>
        <w:t>les requérants</w:t>
      </w:r>
      <w:r w:rsidR="00DC1228" w:rsidRPr="002056AE">
        <w:rPr>
          <w:color w:val="000000"/>
        </w:rPr>
        <w:t xml:space="preserve">, et de Me </w:t>
      </w:r>
      <w:r w:rsidR="00184CBA">
        <w:rPr>
          <w:color w:val="000000"/>
        </w:rPr>
        <w:t>Louveau</w:t>
      </w:r>
      <w:r w:rsidR="00DC1228" w:rsidRPr="002056AE">
        <w:rPr>
          <w:color w:val="000000"/>
        </w:rPr>
        <w:t>,</w:t>
      </w:r>
      <w:r w:rsidR="00184CBA">
        <w:rPr>
          <w:color w:val="000000"/>
        </w:rPr>
        <w:t xml:space="preserve"> substituant Me Rebaud,</w:t>
      </w:r>
      <w:r w:rsidR="00DC1228" w:rsidRPr="002056AE">
        <w:rPr>
          <w:color w:val="000000"/>
        </w:rPr>
        <w:t xml:space="preserve"> représentant </w:t>
      </w:r>
      <w:r w:rsidR="00184CBA">
        <w:rPr>
          <w:color w:val="000000"/>
        </w:rPr>
        <w:t>le centre hospitalier universitaire de Saint-Etienne</w:t>
      </w:r>
      <w:r w:rsidR="00DC1228" w:rsidRPr="002056AE">
        <w:rPr>
          <w:color w:val="000000"/>
        </w:rPr>
        <w:t>.</w:t>
      </w:r>
    </w:p>
    <w:p w14:paraId="2FE366AE" w14:textId="3BCD0ED9" w:rsidR="00E1678C" w:rsidRDefault="00E1678C" w:rsidP="0045142B">
      <w:pPr>
        <w:jc w:val="both"/>
        <w:rPr>
          <w:color w:val="000000"/>
        </w:rPr>
      </w:pPr>
    </w:p>
    <w:p w14:paraId="44BF74E5" w14:textId="77777777" w:rsidR="00327A03" w:rsidRPr="002056AE" w:rsidRDefault="00327A03" w:rsidP="0045142B">
      <w:pPr>
        <w:jc w:val="both"/>
        <w:rPr>
          <w:color w:val="000000"/>
        </w:rPr>
      </w:pPr>
    </w:p>
    <w:p w14:paraId="41E6E120" w14:textId="204EEAE0" w:rsidR="009268E8" w:rsidRDefault="00BF0D9D" w:rsidP="00297DCD">
      <w:pPr>
        <w:ind w:firstLine="851"/>
        <w:jc w:val="both"/>
        <w:rPr>
          <w:color w:val="000000"/>
        </w:rPr>
      </w:pPr>
      <w:r w:rsidRPr="002056AE">
        <w:rPr>
          <w:color w:val="000000"/>
        </w:rPr>
        <w:t>Considérant ce qui suit :</w:t>
      </w:r>
    </w:p>
    <w:p w14:paraId="0E955B16" w14:textId="12D407F4" w:rsidR="00125495" w:rsidRDefault="00125495" w:rsidP="0045142B">
      <w:pPr>
        <w:jc w:val="both"/>
        <w:rPr>
          <w:color w:val="000000"/>
        </w:rPr>
      </w:pPr>
    </w:p>
    <w:p w14:paraId="06AC5139" w14:textId="18B7D17D" w:rsidR="00125495" w:rsidRPr="00297DCD" w:rsidRDefault="00125495" w:rsidP="00297DCD">
      <w:pPr>
        <w:pStyle w:val="Paragraphedeliste"/>
        <w:numPr>
          <w:ilvl w:val="0"/>
          <w:numId w:val="10"/>
        </w:numPr>
        <w:tabs>
          <w:tab w:val="left" w:pos="3240"/>
        </w:tabs>
        <w:jc w:val="both"/>
        <w:rPr>
          <w:bCs/>
        </w:rPr>
      </w:pPr>
      <w:r w:rsidRPr="00297DCD">
        <w:rPr>
          <w:bCs/>
        </w:rPr>
        <w:t xml:space="preserve">Au cours d’un séjour au Maroc au mois d’août 2013, M. </w:t>
      </w:r>
      <w:r w:rsidR="00041522">
        <w:rPr>
          <w:bCs/>
        </w:rPr>
        <w:t>*</w:t>
      </w:r>
      <w:r w:rsidRPr="00297DCD">
        <w:rPr>
          <w:bCs/>
        </w:rPr>
        <w:t xml:space="preserve"> né le 28 septembre 1999, a présenté une « rougeur sous l’œil droit », traitée par collyre antibiotique. De retour en France, il s’est rendu, le 22 août 2013, à l’hôpital privé de la Loire, où la poursuite du traitement par collyre antibiotique a été préconisée. </w:t>
      </w:r>
      <w:r w:rsidR="00297DCD" w:rsidRPr="00297DCD">
        <w:rPr>
          <w:bCs/>
        </w:rPr>
        <w:t>Sujet à une poussée de fièvre et à des céphalées</w:t>
      </w:r>
      <w:r w:rsidRPr="00297DCD">
        <w:rPr>
          <w:bCs/>
        </w:rPr>
        <w:t xml:space="preserve">, M. </w:t>
      </w:r>
      <w:r w:rsidR="00041522">
        <w:rPr>
          <w:bCs/>
        </w:rPr>
        <w:t>*</w:t>
      </w:r>
      <w:r w:rsidRPr="00297DCD">
        <w:rPr>
          <w:bCs/>
        </w:rPr>
        <w:t xml:space="preserve"> a consulté, le 30 août 2013, au centre hospitalier universitaire de Saint</w:t>
      </w:r>
      <w:r w:rsidRPr="00297DCD">
        <w:rPr>
          <w:bCs/>
        </w:rPr>
        <w:noBreakHyphen/>
        <w:t xml:space="preserve">Etienne. Le médecin qui l’a examiné </w:t>
      </w:r>
      <w:r w:rsidR="00E27887" w:rsidRPr="00297DCD">
        <w:rPr>
          <w:bCs/>
        </w:rPr>
        <w:t xml:space="preserve">a conclu à une conjonctivite bactérienne traitée, avec léger œdème persistant, </w:t>
      </w:r>
      <w:r w:rsidR="00297DCD" w:rsidRPr="00297DCD">
        <w:rPr>
          <w:bCs/>
        </w:rPr>
        <w:t>ainsi</w:t>
      </w:r>
      <w:r w:rsidR="00E27887" w:rsidRPr="00297DCD">
        <w:rPr>
          <w:bCs/>
        </w:rPr>
        <w:t xml:space="preserve"> </w:t>
      </w:r>
      <w:r w:rsidR="00297DCD" w:rsidRPr="00297DCD">
        <w:rPr>
          <w:bCs/>
        </w:rPr>
        <w:t>qu’</w:t>
      </w:r>
      <w:r w:rsidR="00E27887" w:rsidRPr="00297DCD">
        <w:rPr>
          <w:bCs/>
        </w:rPr>
        <w:t>à un début de</w:t>
      </w:r>
      <w:r w:rsidRPr="00297DCD">
        <w:rPr>
          <w:bCs/>
        </w:rPr>
        <w:t xml:space="preserve"> sinusite frontale, d’origine vraisemblablement virale, et l’a enjoint à surveiller l’œdème et la température et à reconsulter en cas d’aggravation des symptômes. Après une période de latence de quatre jours, M. </w:t>
      </w:r>
      <w:r w:rsidR="00041522">
        <w:rPr>
          <w:bCs/>
        </w:rPr>
        <w:t>*</w:t>
      </w:r>
      <w:r w:rsidRPr="00297DCD">
        <w:rPr>
          <w:bCs/>
        </w:rPr>
        <w:t xml:space="preserve"> a présenté, le 4 septembre 2013, un déficit fonctionnel du membre inférieur droit. Il a alors, de nouveau, été admis au centre hospitalier universitaire de Saint-Etienne, où le diagnostic de méningite a été posé. L’angioscanner, réalisé en urgence, ayant mis en évidence une sinusite ethmoïdo-frontale bilatérale aigüe avec empyème frontal </w:t>
      </w:r>
      <w:r w:rsidR="00FA165D" w:rsidRPr="00297DCD">
        <w:rPr>
          <w:bCs/>
        </w:rPr>
        <w:t>gauche</w:t>
      </w:r>
      <w:r w:rsidRPr="00297DCD">
        <w:rPr>
          <w:bCs/>
        </w:rPr>
        <w:t>, M.</w:t>
      </w:r>
      <w:r w:rsidR="00297DCD" w:rsidRPr="00297DCD">
        <w:rPr>
          <w:bCs/>
        </w:rPr>
        <w:t> </w:t>
      </w:r>
      <w:r w:rsidR="00041522">
        <w:rPr>
          <w:bCs/>
        </w:rPr>
        <w:t>*</w:t>
      </w:r>
      <w:r w:rsidRPr="00297DCD">
        <w:rPr>
          <w:bCs/>
        </w:rPr>
        <w:t xml:space="preserve"> a subi, le jour même, une ethmoïdectomie antérieure bilatérale. Son état s’est toutefois aggravé dans les jours suivants, nécessitant la réalisation, en urgence, d’une craniectomie décompressive avec évacuation, lavage et drainage d’un empyème sous-dural et inter hémisphérique gauche le 6 septembre 2013. Ont été retrouvés, dans les prélèvements otorhinolaryngologiques, un staphylocoque aureus et, dans les prélèvements de l’empyème cérébral et les hémocultures, un streptocoque du groupe milleri. Le 23</w:t>
      </w:r>
      <w:r w:rsidR="007E1102">
        <w:rPr>
          <w:bCs/>
        </w:rPr>
        <w:t> </w:t>
      </w:r>
      <w:r w:rsidRPr="00297DCD">
        <w:rPr>
          <w:bCs/>
        </w:rPr>
        <w:t xml:space="preserve">octobre 2023, M. </w:t>
      </w:r>
      <w:r w:rsidR="00041522">
        <w:rPr>
          <w:bCs/>
        </w:rPr>
        <w:t>*</w:t>
      </w:r>
      <w:r w:rsidRPr="00297DCD">
        <w:rPr>
          <w:bCs/>
        </w:rPr>
        <w:t xml:space="preserve"> a été adressé au centre des Massues pour sa rééducation. Durant ce séjour, il a, néanmoins, dû être réadmis au centre hospitalier universitaire de Saint-Etienne du 5 au 26 novembre 2013 pour la mise en place d’une dérivation ventriculo-péritonéale le 8 novembre 2013 et la remise en place du volet crânien le 15 novembre 2013. Le 15 février 2014, l’intéressé a quitté le centre des Massues pour poursuivre sa rééducation au centre </w:t>
      </w:r>
      <w:r w:rsidRPr="00297DCD">
        <w:rPr>
          <w:bCs/>
        </w:rPr>
        <w:lastRenderedPageBreak/>
        <w:t>hospitalier universitaire de Saint-Etienne, d’abord en hospitalisation complète du 17 février au 26 juin 2014, puis en hôpital de jour jusqu’au 15</w:t>
      </w:r>
      <w:r w:rsidR="00297DCD" w:rsidRPr="00297DCD">
        <w:rPr>
          <w:bCs/>
        </w:rPr>
        <w:t> </w:t>
      </w:r>
      <w:r w:rsidRPr="00297DCD">
        <w:rPr>
          <w:bCs/>
        </w:rPr>
        <w:t>juillet</w:t>
      </w:r>
      <w:r w:rsidR="00297DCD" w:rsidRPr="00297DCD">
        <w:rPr>
          <w:bCs/>
        </w:rPr>
        <w:t> </w:t>
      </w:r>
      <w:r w:rsidRPr="00297DCD">
        <w:rPr>
          <w:bCs/>
        </w:rPr>
        <w:t xml:space="preserve">2014. Le 16 juillet 2014, M. </w:t>
      </w:r>
      <w:r w:rsidR="00041522">
        <w:rPr>
          <w:bCs/>
        </w:rPr>
        <w:t>*</w:t>
      </w:r>
      <w:r w:rsidRPr="00297DCD">
        <w:rPr>
          <w:bCs/>
        </w:rPr>
        <w:t xml:space="preserve"> a subi une ultime intervention chirurgicale pour repositionner le volet crânien. Il a regagné son domicile le 2</w:t>
      </w:r>
      <w:r w:rsidR="005F6D29">
        <w:rPr>
          <w:bCs/>
        </w:rPr>
        <w:t>1</w:t>
      </w:r>
      <w:r w:rsidRPr="00297DCD">
        <w:rPr>
          <w:bCs/>
        </w:rPr>
        <w:t> juillet suivant.</w:t>
      </w:r>
    </w:p>
    <w:p w14:paraId="7CD99B01" w14:textId="77777777" w:rsidR="00125495" w:rsidRDefault="00125495" w:rsidP="0045142B">
      <w:pPr>
        <w:tabs>
          <w:tab w:val="left" w:pos="3240"/>
        </w:tabs>
        <w:jc w:val="both"/>
        <w:rPr>
          <w:bCs/>
        </w:rPr>
      </w:pPr>
    </w:p>
    <w:p w14:paraId="6B41CE84" w14:textId="1B1ACE19" w:rsidR="00125495" w:rsidRPr="00297DCD" w:rsidRDefault="00125495" w:rsidP="00297DCD">
      <w:pPr>
        <w:pStyle w:val="Paragraphedeliste"/>
        <w:numPr>
          <w:ilvl w:val="0"/>
          <w:numId w:val="10"/>
        </w:numPr>
        <w:tabs>
          <w:tab w:val="left" w:pos="3240"/>
        </w:tabs>
        <w:jc w:val="both"/>
        <w:rPr>
          <w:color w:val="000000"/>
        </w:rPr>
      </w:pPr>
      <w:r w:rsidRPr="00297DCD">
        <w:rPr>
          <w:bCs/>
        </w:rPr>
        <w:t xml:space="preserve">Demeurant atteint de troubles neurologiques et cognitifs, M. </w:t>
      </w:r>
      <w:r w:rsidR="00041522">
        <w:rPr>
          <w:bCs/>
        </w:rPr>
        <w:t>*</w:t>
      </w:r>
      <w:r w:rsidRPr="00297DCD">
        <w:rPr>
          <w:bCs/>
        </w:rPr>
        <w:t xml:space="preserve"> a saisi le juge des référés du tribunal de grande instance de Lyon, qui a, le 31 janvier 2017, ordonné une expertise, confiée aux docteurs Kirstetter et Mifsud. Les experts, qui se sont adjoints les services de deux sapiteurs, le professeur Dubreuil, otorhinolaryngologiste, et le professeur Vighetto, neurologue, ont remis leur rapport le 17 juin 2020. Par le présent recours, M. </w:t>
      </w:r>
      <w:r w:rsidR="00041522">
        <w:rPr>
          <w:bCs/>
        </w:rPr>
        <w:t>*</w:t>
      </w:r>
      <w:r w:rsidRPr="00297DCD">
        <w:rPr>
          <w:bCs/>
        </w:rPr>
        <w:t>, ses parents, son frère, et ses deux sœurs,</w:t>
      </w:r>
      <w:r w:rsidR="00041522">
        <w:rPr>
          <w:bCs/>
        </w:rPr>
        <w:t xml:space="preserve"> </w:t>
      </w:r>
      <w:r w:rsidRPr="00297DCD">
        <w:rPr>
          <w:bCs/>
        </w:rPr>
        <w:t xml:space="preserve">demandent au tribunal de condamner le centre </w:t>
      </w:r>
      <w:r w:rsidRPr="00297DCD">
        <w:rPr>
          <w:color w:val="000000"/>
        </w:rPr>
        <w:t xml:space="preserve">hospitalier universitaire de Saint-Etienne à les indemniser des préjudices consécutifs à sa prise en charge au sein de cet établissement. La caisse primaire d’assurance maladie de la Loire sollicite, pour sa part, </w:t>
      </w:r>
      <w:r w:rsidRPr="00297DCD">
        <w:rPr>
          <w:bCs/>
        </w:rPr>
        <w:t xml:space="preserve">la condamnation du même établissement public de santé à lui rembourser ses débours. </w:t>
      </w:r>
    </w:p>
    <w:p w14:paraId="201024EA" w14:textId="77777777" w:rsidR="00BF0D9D" w:rsidRPr="002056AE" w:rsidRDefault="00BF0D9D" w:rsidP="0045142B">
      <w:pPr>
        <w:jc w:val="both"/>
        <w:rPr>
          <w:color w:val="000000"/>
        </w:rPr>
      </w:pPr>
    </w:p>
    <w:p w14:paraId="2664E4B3" w14:textId="54423D73" w:rsidR="00BF0D9D" w:rsidRPr="002056AE" w:rsidRDefault="00BF0D9D" w:rsidP="00541A92">
      <w:pPr>
        <w:ind w:firstLine="851"/>
        <w:jc w:val="both"/>
        <w:rPr>
          <w:color w:val="000000"/>
        </w:rPr>
      </w:pPr>
      <w:r w:rsidRPr="002056AE">
        <w:rPr>
          <w:color w:val="000000"/>
          <w:u w:val="single"/>
        </w:rPr>
        <w:t>Sur la responsabilité</w:t>
      </w:r>
      <w:r w:rsidR="00FC6080">
        <w:rPr>
          <w:color w:val="000000"/>
          <w:u w:val="single"/>
        </w:rPr>
        <w:t xml:space="preserve"> du centre hospitalier universitaire de Saint-Etienne</w:t>
      </w:r>
      <w:r w:rsidRPr="002056AE">
        <w:rPr>
          <w:color w:val="000000"/>
        </w:rPr>
        <w:t> :</w:t>
      </w:r>
    </w:p>
    <w:p w14:paraId="07A669A4" w14:textId="77777777" w:rsidR="00BF0D9D" w:rsidRPr="002056AE" w:rsidRDefault="00BF0D9D" w:rsidP="0045142B">
      <w:pPr>
        <w:jc w:val="both"/>
        <w:rPr>
          <w:color w:val="000000"/>
        </w:rPr>
      </w:pPr>
    </w:p>
    <w:p w14:paraId="162F7E6A" w14:textId="5CE49EC9" w:rsidR="00BF0D9D" w:rsidRPr="00541A92" w:rsidRDefault="00BF0D9D" w:rsidP="00541A92">
      <w:pPr>
        <w:pStyle w:val="Paragraphedeliste"/>
        <w:numPr>
          <w:ilvl w:val="0"/>
          <w:numId w:val="10"/>
        </w:numPr>
        <w:jc w:val="both"/>
        <w:rPr>
          <w:color w:val="000000"/>
        </w:rPr>
      </w:pPr>
      <w:r w:rsidRPr="00541A92">
        <w:rPr>
          <w:color w:val="000000"/>
        </w:rPr>
        <w:t xml:space="preserve">Aux termes de l’article L. 1142-1 du code de la santé publique : </w:t>
      </w:r>
      <w:r w:rsidRPr="00541A92">
        <w:rPr>
          <w:i/>
          <w:color w:val="000000"/>
        </w:rPr>
        <w:t>« I. - Hors le cas où leur responsabilité est encourue en raison d'un défaut d'un produit de santé, les professionnels de santé mentionnés à la quatrième partie du présent code, ainsi que tout établissement, service ou organisme dans lesquels sont réalisés des actes individuels de prévention, de diagnostic ou de soins ne sont responsables des conséquences dommageables d'actes de prévention, de diagnostic ou de soins qu'en cas de faute. (…)</w:t>
      </w:r>
      <w:r w:rsidR="003647A9">
        <w:rPr>
          <w:i/>
          <w:color w:val="000000"/>
        </w:rPr>
        <w:t>.</w:t>
      </w:r>
      <w:r w:rsidRPr="00541A92">
        <w:rPr>
          <w:i/>
          <w:color w:val="000000"/>
        </w:rPr>
        <w:t> »</w:t>
      </w:r>
      <w:r w:rsidRPr="00541A92">
        <w:rPr>
          <w:color w:val="000000"/>
        </w:rPr>
        <w:t>.</w:t>
      </w:r>
    </w:p>
    <w:p w14:paraId="2265EE18" w14:textId="3B6BC6EA" w:rsidR="00E27887" w:rsidRDefault="00E27887" w:rsidP="0045142B">
      <w:pPr>
        <w:jc w:val="both"/>
        <w:rPr>
          <w:color w:val="000000"/>
        </w:rPr>
      </w:pPr>
    </w:p>
    <w:p w14:paraId="30BAE1B1" w14:textId="351B71A2" w:rsidR="00E27887" w:rsidRPr="00054E26" w:rsidRDefault="00E27887" w:rsidP="00541A92">
      <w:pPr>
        <w:ind w:firstLine="851"/>
        <w:jc w:val="both"/>
        <w:rPr>
          <w:b/>
          <w:bCs/>
          <w:color w:val="000000"/>
        </w:rPr>
      </w:pPr>
      <w:r w:rsidRPr="00054E26">
        <w:rPr>
          <w:b/>
          <w:bCs/>
          <w:color w:val="000000"/>
        </w:rPr>
        <w:t>En ce qui concerne les fautes :</w:t>
      </w:r>
    </w:p>
    <w:p w14:paraId="78E31603" w14:textId="4C7B3573" w:rsidR="00E27887" w:rsidRDefault="00E27887" w:rsidP="0045142B">
      <w:pPr>
        <w:jc w:val="both"/>
        <w:rPr>
          <w:color w:val="000000"/>
        </w:rPr>
      </w:pPr>
    </w:p>
    <w:p w14:paraId="2A8F5BAE" w14:textId="6542FE24" w:rsidR="00E332A1" w:rsidRPr="004F49FC" w:rsidRDefault="0002610E" w:rsidP="004F49FC">
      <w:pPr>
        <w:pStyle w:val="Paragraphedeliste"/>
        <w:numPr>
          <w:ilvl w:val="0"/>
          <w:numId w:val="10"/>
        </w:numPr>
        <w:jc w:val="both"/>
        <w:rPr>
          <w:color w:val="000000"/>
        </w:rPr>
      </w:pPr>
      <w:r>
        <w:rPr>
          <w:color w:val="000000"/>
        </w:rPr>
        <w:t>I</w:t>
      </w:r>
      <w:r w:rsidR="00E27887" w:rsidRPr="004F49FC">
        <w:rPr>
          <w:color w:val="000000"/>
        </w:rPr>
        <w:t>l résulte de l’instruction que lors de la consultation du 30 août 2013</w:t>
      </w:r>
      <w:r w:rsidR="00694BAE" w:rsidRPr="004F49FC">
        <w:rPr>
          <w:color w:val="000000"/>
        </w:rPr>
        <w:t xml:space="preserve"> au service des urgences du centre hospitalier universitaire de Saint-Etienne</w:t>
      </w:r>
      <w:r w:rsidR="00E27887" w:rsidRPr="004F49FC">
        <w:rPr>
          <w:color w:val="000000"/>
        </w:rPr>
        <w:t xml:space="preserve">, M. </w:t>
      </w:r>
      <w:r w:rsidR="00041522">
        <w:rPr>
          <w:color w:val="000000"/>
        </w:rPr>
        <w:t>*</w:t>
      </w:r>
      <w:r w:rsidR="00DE7635" w:rsidRPr="004F49FC">
        <w:rPr>
          <w:color w:val="000000"/>
        </w:rPr>
        <w:t xml:space="preserve"> a indiqué </w:t>
      </w:r>
      <w:r w:rsidR="00694BAE" w:rsidRPr="004F49FC">
        <w:rPr>
          <w:color w:val="000000"/>
        </w:rPr>
        <w:t>avoir</w:t>
      </w:r>
      <w:r w:rsidR="00DE7635" w:rsidRPr="004F49FC">
        <w:rPr>
          <w:color w:val="000000"/>
        </w:rPr>
        <w:t xml:space="preserve"> présenté « </w:t>
      </w:r>
      <w:r w:rsidR="00694BAE" w:rsidRPr="004F49FC">
        <w:rPr>
          <w:color w:val="000000"/>
        </w:rPr>
        <w:t xml:space="preserve">il y a 10 jours </w:t>
      </w:r>
      <w:r w:rsidR="00DE7635" w:rsidRPr="004F49FC">
        <w:rPr>
          <w:color w:val="000000"/>
        </w:rPr>
        <w:t xml:space="preserve">un œil rouge douloureux avec écoulement ++ ainsi qu’un œdème palpébral depuis son retour du Maroc », et, la veille, un épisode de fièvre, inférieur à </w:t>
      </w:r>
      <w:r w:rsidR="00E27887" w:rsidRPr="004F49FC">
        <w:rPr>
          <w:color w:val="000000"/>
        </w:rPr>
        <w:t>39°</w:t>
      </w:r>
      <w:r w:rsidR="00DE7635" w:rsidRPr="004F49FC">
        <w:rPr>
          <w:color w:val="000000"/>
        </w:rPr>
        <w:t xml:space="preserve">, ainsi que des céphalées. L’examen clinique et l’examen neurologique réalisés n’ont pas révélé d’anomalie particulière, et notamment pas de syndrome méningé. </w:t>
      </w:r>
      <w:r w:rsidR="00E332A1" w:rsidRPr="004F49FC">
        <w:rPr>
          <w:color w:val="000000"/>
        </w:rPr>
        <w:t xml:space="preserve">S’il a été </w:t>
      </w:r>
      <w:r w:rsidR="00694BAE" w:rsidRPr="004F49FC">
        <w:rPr>
          <w:color w:val="000000"/>
        </w:rPr>
        <w:t>noté que le</w:t>
      </w:r>
      <w:r w:rsidR="00E332A1" w:rsidRPr="004F49FC">
        <w:rPr>
          <w:color w:val="000000"/>
        </w:rPr>
        <w:t xml:space="preserve"> requérant présentait</w:t>
      </w:r>
      <w:r w:rsidR="00DE7635" w:rsidRPr="004F49FC">
        <w:rPr>
          <w:color w:val="000000"/>
        </w:rPr>
        <w:t xml:space="preserve"> </w:t>
      </w:r>
      <w:r w:rsidR="00694BAE" w:rsidRPr="004F49FC">
        <w:rPr>
          <w:color w:val="000000"/>
        </w:rPr>
        <w:t xml:space="preserve">toujours </w:t>
      </w:r>
      <w:r w:rsidR="00E27887" w:rsidRPr="004F49FC">
        <w:rPr>
          <w:color w:val="000000"/>
        </w:rPr>
        <w:t>un œdème palpébral externe</w:t>
      </w:r>
      <w:r w:rsidR="00DE7635" w:rsidRPr="004F49FC">
        <w:rPr>
          <w:color w:val="000000"/>
        </w:rPr>
        <w:t>,</w:t>
      </w:r>
      <w:r w:rsidR="00E27887" w:rsidRPr="004F49FC">
        <w:rPr>
          <w:color w:val="000000"/>
        </w:rPr>
        <w:t xml:space="preserve"> qualifié de léger,</w:t>
      </w:r>
      <w:r w:rsidR="00DE7635" w:rsidRPr="004F49FC">
        <w:rPr>
          <w:color w:val="000000"/>
        </w:rPr>
        <w:t xml:space="preserve"> ainsi qu’une douleur à la pression des sinus frontaux, </w:t>
      </w:r>
      <w:r w:rsidR="00694BAE" w:rsidRPr="004F49FC">
        <w:rPr>
          <w:color w:val="000000"/>
        </w:rPr>
        <w:t>n’ont été constaté</w:t>
      </w:r>
      <w:r w:rsidR="0076273B" w:rsidRPr="004F49FC">
        <w:rPr>
          <w:color w:val="000000"/>
        </w:rPr>
        <w:t xml:space="preserve">s </w:t>
      </w:r>
      <w:r w:rsidR="00694BAE" w:rsidRPr="004F49FC">
        <w:rPr>
          <w:color w:val="000000"/>
        </w:rPr>
        <w:t>ni</w:t>
      </w:r>
      <w:r w:rsidR="00DE7635" w:rsidRPr="004F49FC">
        <w:rPr>
          <w:color w:val="000000"/>
        </w:rPr>
        <w:t xml:space="preserve"> </w:t>
      </w:r>
      <w:r w:rsidR="00E332A1" w:rsidRPr="004F49FC">
        <w:rPr>
          <w:color w:val="000000"/>
        </w:rPr>
        <w:t>rhinorrhée</w:t>
      </w:r>
      <w:r w:rsidR="00E27887" w:rsidRPr="004F49FC">
        <w:rPr>
          <w:color w:val="000000"/>
        </w:rPr>
        <w:t xml:space="preserve"> purulente, </w:t>
      </w:r>
      <w:r w:rsidR="00694BAE" w:rsidRPr="004F49FC">
        <w:rPr>
          <w:color w:val="000000"/>
        </w:rPr>
        <w:t>ni</w:t>
      </w:r>
      <w:r w:rsidR="00E27887" w:rsidRPr="004F49FC">
        <w:rPr>
          <w:color w:val="000000"/>
        </w:rPr>
        <w:t xml:space="preserve"> exophtalmie</w:t>
      </w:r>
      <w:r w:rsidR="00E332A1" w:rsidRPr="004F49FC">
        <w:rPr>
          <w:color w:val="000000"/>
        </w:rPr>
        <w:t xml:space="preserve">, </w:t>
      </w:r>
      <w:r w:rsidR="00694BAE" w:rsidRPr="004F49FC">
        <w:rPr>
          <w:color w:val="000000"/>
        </w:rPr>
        <w:t>ni</w:t>
      </w:r>
      <w:r w:rsidR="00E332A1" w:rsidRPr="004F49FC">
        <w:rPr>
          <w:color w:val="000000"/>
        </w:rPr>
        <w:t xml:space="preserve"> troubles de la mobilité oculaire, </w:t>
      </w:r>
      <w:r w:rsidR="00694BAE" w:rsidRPr="004F49FC">
        <w:rPr>
          <w:color w:val="000000"/>
        </w:rPr>
        <w:t>ni</w:t>
      </w:r>
      <w:r w:rsidR="00E332A1" w:rsidRPr="004F49FC">
        <w:rPr>
          <w:color w:val="000000"/>
        </w:rPr>
        <w:t xml:space="preserve"> douleurs insomniantes</w:t>
      </w:r>
      <w:r w:rsidR="00694BAE" w:rsidRPr="004F49FC">
        <w:rPr>
          <w:color w:val="000000"/>
        </w:rPr>
        <w:t xml:space="preserve">, ni </w:t>
      </w:r>
      <w:r w:rsidR="00E332A1" w:rsidRPr="004F49FC">
        <w:rPr>
          <w:color w:val="000000"/>
        </w:rPr>
        <w:t xml:space="preserve">photophobie. </w:t>
      </w:r>
      <w:r w:rsidR="000C3AB7" w:rsidRPr="004F49FC">
        <w:rPr>
          <w:color w:val="000000"/>
        </w:rPr>
        <w:t xml:space="preserve">Selon la documentation médicale citée par les requérants, </w:t>
      </w:r>
      <w:r w:rsidR="00541A92" w:rsidRPr="004F49FC">
        <w:rPr>
          <w:color w:val="000000"/>
        </w:rPr>
        <w:t>un tel tableau</w:t>
      </w:r>
      <w:r w:rsidR="00DF5E9B" w:rsidRPr="004F49FC">
        <w:rPr>
          <w:color w:val="000000"/>
        </w:rPr>
        <w:t xml:space="preserve"> </w:t>
      </w:r>
      <w:r w:rsidR="00A42F8F" w:rsidRPr="004F49FC">
        <w:rPr>
          <w:color w:val="000000"/>
        </w:rPr>
        <w:t>ne doit pas nécessairement faire</w:t>
      </w:r>
      <w:r w:rsidR="00DF5E9B" w:rsidRPr="004F49FC">
        <w:rPr>
          <w:color w:val="000000"/>
        </w:rPr>
        <w:t xml:space="preserve"> évoquer, chez l’enfant,</w:t>
      </w:r>
      <w:r w:rsidR="000C3AB7" w:rsidRPr="004F49FC">
        <w:rPr>
          <w:color w:val="000000"/>
        </w:rPr>
        <w:t xml:space="preserve"> une ethmoïdite ou une sinusite compliquée, requérant </w:t>
      </w:r>
      <w:r w:rsidR="00DF5E9B" w:rsidRPr="004F49FC">
        <w:rPr>
          <w:color w:val="000000"/>
        </w:rPr>
        <w:t>une</w:t>
      </w:r>
      <w:r w:rsidR="000C3AB7" w:rsidRPr="004F49FC">
        <w:rPr>
          <w:color w:val="000000"/>
        </w:rPr>
        <w:t xml:space="preserve"> hospitalisation, la réalisation d’un scanner et la mise en place</w:t>
      </w:r>
      <w:r w:rsidR="00DF5E9B" w:rsidRPr="004F49FC">
        <w:rPr>
          <w:color w:val="000000"/>
        </w:rPr>
        <w:t xml:space="preserve"> d’emblée</w:t>
      </w:r>
      <w:r w:rsidR="000C3AB7" w:rsidRPr="004F49FC">
        <w:rPr>
          <w:color w:val="000000"/>
        </w:rPr>
        <w:t xml:space="preserve"> d’une antibiothérapie probabiliste, y compris</w:t>
      </w:r>
      <w:r w:rsidR="00DF5E9B" w:rsidRPr="004F49FC">
        <w:rPr>
          <w:color w:val="000000"/>
        </w:rPr>
        <w:t xml:space="preserve"> en présence d’un facteur de risque tel que l’asthme. Si, au stade du pré-rapport d’expertise, le professeur Dubreuil avait </w:t>
      </w:r>
      <w:r w:rsidR="00541A92" w:rsidRPr="004F49FC">
        <w:rPr>
          <w:color w:val="000000"/>
        </w:rPr>
        <w:t xml:space="preserve">retenu </w:t>
      </w:r>
      <w:r w:rsidR="00A42F8F" w:rsidRPr="004F49FC">
        <w:rPr>
          <w:color w:val="000000"/>
        </w:rPr>
        <w:t>une</w:t>
      </w:r>
      <w:r w:rsidR="00DF5E9B" w:rsidRPr="004F49FC">
        <w:rPr>
          <w:color w:val="000000"/>
        </w:rPr>
        <w:t xml:space="preserve"> analyse différente, </w:t>
      </w:r>
      <w:r w:rsidR="00541A92" w:rsidRPr="004F49FC">
        <w:rPr>
          <w:color w:val="000000"/>
        </w:rPr>
        <w:t xml:space="preserve">avant de revenir finalement sur ses conclusions </w:t>
      </w:r>
      <w:r w:rsidRPr="004F49FC">
        <w:rPr>
          <w:color w:val="000000"/>
        </w:rPr>
        <w:t xml:space="preserve">dans le rapport définitif </w:t>
      </w:r>
      <w:r w:rsidR="00541A92" w:rsidRPr="004F49FC">
        <w:rPr>
          <w:color w:val="000000"/>
        </w:rPr>
        <w:t xml:space="preserve">au motif que « la symptomatologie n’était pas nette », </w:t>
      </w:r>
      <w:r w:rsidR="00DF5E9B" w:rsidRPr="004F49FC">
        <w:rPr>
          <w:color w:val="000000"/>
        </w:rPr>
        <w:t xml:space="preserve">cette seule circonstance n’est pas de nature à caractériser l’existence d’une faute de la part du médecin </w:t>
      </w:r>
      <w:r w:rsidR="00E332A1" w:rsidRPr="004F49FC">
        <w:rPr>
          <w:color w:val="000000"/>
        </w:rPr>
        <w:t xml:space="preserve">ayant pris en charge </w:t>
      </w:r>
      <w:r w:rsidR="00041522">
        <w:rPr>
          <w:color w:val="000000"/>
        </w:rPr>
        <w:t>M. *</w:t>
      </w:r>
      <w:r w:rsidR="00865A1D" w:rsidRPr="004F49FC">
        <w:rPr>
          <w:color w:val="000000"/>
        </w:rPr>
        <w:t xml:space="preserve">, </w:t>
      </w:r>
      <w:r w:rsidR="00541A92" w:rsidRPr="004F49FC">
        <w:rPr>
          <w:color w:val="000000"/>
        </w:rPr>
        <w:t>lequel</w:t>
      </w:r>
      <w:r w:rsidR="00865A1D" w:rsidRPr="004F49FC">
        <w:rPr>
          <w:color w:val="000000"/>
        </w:rPr>
        <w:t xml:space="preserve"> s’est, au demeurant, conformé au protocole en vigueur au sein du centre hospitalier universitaire de Saint-Etienne</w:t>
      </w:r>
      <w:r w:rsidR="00E332A1" w:rsidRPr="004F49FC">
        <w:rPr>
          <w:color w:val="000000"/>
        </w:rPr>
        <w:t xml:space="preserve">. Par ailleurs, </w:t>
      </w:r>
      <w:r w:rsidR="00865A1D" w:rsidRPr="004F49FC">
        <w:rPr>
          <w:color w:val="000000"/>
        </w:rPr>
        <w:t>il résulte de l’instruction que consigne a été donné</w:t>
      </w:r>
      <w:r w:rsidR="00694BAE" w:rsidRPr="004F49FC">
        <w:rPr>
          <w:color w:val="000000"/>
        </w:rPr>
        <w:t>e</w:t>
      </w:r>
      <w:r w:rsidR="00865A1D" w:rsidRPr="004F49FC">
        <w:rPr>
          <w:color w:val="000000"/>
        </w:rPr>
        <w:t xml:space="preserve"> au patient de surveiller l’œdème palpébral et la température et de reconsulter en cas d’aggravation. Si les requérants soutiennent qu’une réévaluation aurait impérativement dû avoir lieu dans les 24 heures, les recommandations dont ils se prévalent, qui concernent les cas d’ethmoïdite diagnostiquée, ne trouvaient pas </w:t>
      </w:r>
      <w:r w:rsidR="00593F77">
        <w:rPr>
          <w:color w:val="000000"/>
        </w:rPr>
        <w:t xml:space="preserve">à </w:t>
      </w:r>
      <w:r w:rsidR="00865A1D" w:rsidRPr="004F49FC">
        <w:rPr>
          <w:color w:val="000000"/>
        </w:rPr>
        <w:t>s’appliquer en l’espèce.</w:t>
      </w:r>
      <w:r w:rsidR="00593F77">
        <w:rPr>
          <w:color w:val="000000"/>
        </w:rPr>
        <w:t xml:space="preserve"> L</w:t>
      </w:r>
      <w:r w:rsidR="003F2363">
        <w:rPr>
          <w:color w:val="000000"/>
        </w:rPr>
        <w:t>es requérants ne sont ainsi pas fondés à soutenir que la prise e</w:t>
      </w:r>
      <w:r w:rsidR="00593F77">
        <w:rPr>
          <w:color w:val="000000"/>
        </w:rPr>
        <w:t xml:space="preserve">n charge de </w:t>
      </w:r>
      <w:r w:rsidR="00041522">
        <w:rPr>
          <w:color w:val="000000"/>
        </w:rPr>
        <w:t>M. *</w:t>
      </w:r>
      <w:r w:rsidR="00593F77">
        <w:rPr>
          <w:color w:val="000000"/>
        </w:rPr>
        <w:t xml:space="preserve"> le 30 août 2013 </w:t>
      </w:r>
      <w:r w:rsidR="003F2363">
        <w:rPr>
          <w:color w:val="000000"/>
        </w:rPr>
        <w:t>serait fautive</w:t>
      </w:r>
      <w:r>
        <w:rPr>
          <w:color w:val="000000"/>
        </w:rPr>
        <w:t>, ni à se plaindre d’un défaut de surveillance</w:t>
      </w:r>
      <w:r w:rsidR="003F2363">
        <w:rPr>
          <w:color w:val="000000"/>
        </w:rPr>
        <w:t xml:space="preserve">. </w:t>
      </w:r>
      <w:r w:rsidR="00593F77">
        <w:rPr>
          <w:color w:val="000000"/>
        </w:rPr>
        <w:t xml:space="preserve"> </w:t>
      </w:r>
    </w:p>
    <w:p w14:paraId="697F53F8" w14:textId="54C54D2D" w:rsidR="00865A1D" w:rsidRDefault="00865A1D" w:rsidP="0045142B">
      <w:pPr>
        <w:jc w:val="both"/>
        <w:rPr>
          <w:color w:val="000000"/>
        </w:rPr>
      </w:pPr>
    </w:p>
    <w:p w14:paraId="302E8965" w14:textId="498F216A" w:rsidR="00865A1D" w:rsidRPr="004F49FC" w:rsidRDefault="0002610E" w:rsidP="004F49FC">
      <w:pPr>
        <w:pStyle w:val="Paragraphedeliste"/>
        <w:numPr>
          <w:ilvl w:val="0"/>
          <w:numId w:val="10"/>
        </w:numPr>
        <w:jc w:val="both"/>
        <w:rPr>
          <w:color w:val="000000"/>
        </w:rPr>
      </w:pPr>
      <w:r>
        <w:rPr>
          <w:color w:val="000000"/>
        </w:rPr>
        <w:lastRenderedPageBreak/>
        <w:t>E</w:t>
      </w:r>
      <w:r w:rsidR="00593F77">
        <w:rPr>
          <w:color w:val="000000"/>
        </w:rPr>
        <w:t xml:space="preserve">n revanche, </w:t>
      </w:r>
      <w:r w:rsidR="00865A1D" w:rsidRPr="004F49FC">
        <w:rPr>
          <w:color w:val="000000"/>
        </w:rPr>
        <w:t xml:space="preserve">il résulte de l’instruction </w:t>
      </w:r>
      <w:r w:rsidR="00D65AC9" w:rsidRPr="004F49FC">
        <w:rPr>
          <w:color w:val="000000"/>
        </w:rPr>
        <w:t>que lors de l’intervention du 4</w:t>
      </w:r>
      <w:r w:rsidR="00593F77">
        <w:rPr>
          <w:color w:val="000000"/>
        </w:rPr>
        <w:t> </w:t>
      </w:r>
      <w:r w:rsidR="00D65AC9" w:rsidRPr="004F49FC">
        <w:rPr>
          <w:color w:val="000000"/>
        </w:rPr>
        <w:t>septembre 2013</w:t>
      </w:r>
      <w:r w:rsidR="00862BC9" w:rsidRPr="004F49FC">
        <w:rPr>
          <w:color w:val="000000"/>
        </w:rPr>
        <w:t xml:space="preserve"> réalisée au centre hospitalier universitaire de Saint-Etienne</w:t>
      </w:r>
      <w:r w:rsidR="00D65AC9" w:rsidRPr="004F49FC">
        <w:rPr>
          <w:color w:val="000000"/>
        </w:rPr>
        <w:t xml:space="preserve">, il n’a pas été procédé au drainage des sinus frontaux avec prélèvement bactériologique, alors qu’un empyème frontal </w:t>
      </w:r>
      <w:r w:rsidR="00297DCD" w:rsidRPr="004F49FC">
        <w:rPr>
          <w:color w:val="000000"/>
        </w:rPr>
        <w:t>gauche</w:t>
      </w:r>
      <w:r w:rsidR="00D65AC9" w:rsidRPr="004F49FC">
        <w:rPr>
          <w:color w:val="000000"/>
        </w:rPr>
        <w:t xml:space="preserve"> avait été objectivé par l’angioscanner. </w:t>
      </w:r>
      <w:r w:rsidR="00862BC9" w:rsidRPr="004F49FC">
        <w:rPr>
          <w:color w:val="000000"/>
        </w:rPr>
        <w:t>A</w:t>
      </w:r>
      <w:r w:rsidR="00D65AC9" w:rsidRPr="004F49FC">
        <w:rPr>
          <w:color w:val="000000"/>
        </w:rPr>
        <w:t>insi que l’on</w:t>
      </w:r>
      <w:r w:rsidR="00862BC9" w:rsidRPr="004F49FC">
        <w:rPr>
          <w:color w:val="000000"/>
        </w:rPr>
        <w:t>t</w:t>
      </w:r>
      <w:r w:rsidR="00D65AC9" w:rsidRPr="004F49FC">
        <w:rPr>
          <w:color w:val="000000"/>
        </w:rPr>
        <w:t xml:space="preserve"> retenu les experts, </w:t>
      </w:r>
      <w:r w:rsidR="00862BC9" w:rsidRPr="004F49FC">
        <w:rPr>
          <w:color w:val="000000"/>
        </w:rPr>
        <w:t>cette omission constitue une faute</w:t>
      </w:r>
      <w:r w:rsidR="00D65AC9" w:rsidRPr="004F49FC">
        <w:rPr>
          <w:color w:val="000000"/>
        </w:rPr>
        <w:t xml:space="preserve">, </w:t>
      </w:r>
      <w:r w:rsidR="00862BC9" w:rsidRPr="004F49FC">
        <w:rPr>
          <w:color w:val="000000"/>
        </w:rPr>
        <w:t xml:space="preserve">qui n’est </w:t>
      </w:r>
      <w:r w:rsidR="003F2363">
        <w:rPr>
          <w:color w:val="000000"/>
        </w:rPr>
        <w:t xml:space="preserve">d’ailleurs </w:t>
      </w:r>
      <w:r w:rsidR="00862BC9" w:rsidRPr="004F49FC">
        <w:rPr>
          <w:color w:val="000000"/>
        </w:rPr>
        <w:t>pas contestée par le</w:t>
      </w:r>
      <w:r w:rsidR="00D65AC9" w:rsidRPr="004F49FC">
        <w:rPr>
          <w:color w:val="000000"/>
        </w:rPr>
        <w:t xml:space="preserve"> centre hospitalier universitaire de Saint</w:t>
      </w:r>
      <w:r w:rsidR="00D65AC9" w:rsidRPr="004F49FC">
        <w:rPr>
          <w:color w:val="000000"/>
        </w:rPr>
        <w:noBreakHyphen/>
        <w:t>Etienne.</w:t>
      </w:r>
    </w:p>
    <w:p w14:paraId="29D55011" w14:textId="77777777" w:rsidR="00D65AC9" w:rsidRDefault="00D65AC9" w:rsidP="0045142B">
      <w:pPr>
        <w:jc w:val="both"/>
        <w:rPr>
          <w:color w:val="000000"/>
        </w:rPr>
      </w:pPr>
    </w:p>
    <w:p w14:paraId="6613648B" w14:textId="56E17FA3" w:rsidR="00E27887" w:rsidRPr="00054E26" w:rsidRDefault="00E27887" w:rsidP="004F49FC">
      <w:pPr>
        <w:ind w:firstLine="851"/>
        <w:jc w:val="both"/>
        <w:rPr>
          <w:b/>
          <w:bCs/>
          <w:color w:val="000000"/>
        </w:rPr>
      </w:pPr>
      <w:r w:rsidRPr="00054E26">
        <w:rPr>
          <w:b/>
          <w:bCs/>
          <w:color w:val="000000"/>
        </w:rPr>
        <w:t>En ce qui concerne le lien de causalité :</w:t>
      </w:r>
    </w:p>
    <w:p w14:paraId="23EA76B8" w14:textId="74D936E6" w:rsidR="00D65AC9" w:rsidRDefault="00D65AC9" w:rsidP="0045142B">
      <w:pPr>
        <w:jc w:val="both"/>
        <w:rPr>
          <w:color w:val="000000"/>
        </w:rPr>
      </w:pPr>
    </w:p>
    <w:p w14:paraId="4C1C0F63" w14:textId="22209AA5" w:rsidR="00D65AC9" w:rsidRPr="004F49FC" w:rsidRDefault="00C44764" w:rsidP="004F49FC">
      <w:pPr>
        <w:pStyle w:val="Paragraphedeliste"/>
        <w:numPr>
          <w:ilvl w:val="0"/>
          <w:numId w:val="10"/>
        </w:numPr>
        <w:jc w:val="both"/>
        <w:rPr>
          <w:color w:val="000000"/>
        </w:rPr>
      </w:pPr>
      <w:r w:rsidRPr="004F49FC">
        <w:rPr>
          <w:color w:val="000000"/>
        </w:rPr>
        <w:t>Il résulte de l’instruction que l’exécution incomplète du geste chirurgical lors de l’intervention du 4 septembre 2013 a rendu nécessaire la réalisation d’une craniectomie décompressive le 6 septembre 2013</w:t>
      </w:r>
      <w:r w:rsidR="003F2363">
        <w:rPr>
          <w:color w:val="000000"/>
        </w:rPr>
        <w:t>, entièrement imputable à cette faute.</w:t>
      </w:r>
      <w:r w:rsidRPr="004F49FC">
        <w:rPr>
          <w:color w:val="000000"/>
        </w:rPr>
        <w:t xml:space="preserve"> L’absence de drainage des sinus frontaux dès le 4 septembre 2013 a également contribué à la majoration de la collection suppurée sous arachnoïdienne, faisant perdre à </w:t>
      </w:r>
      <w:r w:rsidR="00041522">
        <w:rPr>
          <w:color w:val="000000"/>
        </w:rPr>
        <w:t>M. *</w:t>
      </w:r>
      <w:r w:rsidRPr="004F49FC">
        <w:rPr>
          <w:color w:val="000000"/>
        </w:rPr>
        <w:t xml:space="preserve"> une chance d’échapper aux séquelles neurologiques </w:t>
      </w:r>
      <w:r w:rsidR="004F49FC">
        <w:rPr>
          <w:color w:val="000000"/>
        </w:rPr>
        <w:t>qu’il présente</w:t>
      </w:r>
      <w:r w:rsidRPr="004F49FC">
        <w:rPr>
          <w:color w:val="000000"/>
        </w:rPr>
        <w:t>, dont l’évaluation, à hauteur de 30%</w:t>
      </w:r>
      <w:r w:rsidR="00CB2A97" w:rsidRPr="004F49FC">
        <w:rPr>
          <w:color w:val="000000"/>
        </w:rPr>
        <w:t>,</w:t>
      </w:r>
      <w:r w:rsidRPr="004F49FC">
        <w:rPr>
          <w:color w:val="000000"/>
        </w:rPr>
        <w:t xml:space="preserve"> </w:t>
      </w:r>
      <w:r w:rsidR="00CB2A97" w:rsidRPr="004F49FC">
        <w:rPr>
          <w:color w:val="000000"/>
        </w:rPr>
        <w:t xml:space="preserve">opérée </w:t>
      </w:r>
      <w:r w:rsidRPr="004F49FC">
        <w:rPr>
          <w:color w:val="000000"/>
        </w:rPr>
        <w:t>par le sapiteur</w:t>
      </w:r>
      <w:r w:rsidR="004F49FC">
        <w:rPr>
          <w:color w:val="000000"/>
        </w:rPr>
        <w:t xml:space="preserve"> </w:t>
      </w:r>
      <w:r w:rsidRPr="004F49FC">
        <w:rPr>
          <w:color w:val="000000"/>
        </w:rPr>
        <w:t>n’est pas contestée par le centre hospitalier universitaire de Saint-Etienne.</w:t>
      </w:r>
    </w:p>
    <w:p w14:paraId="2BFAD592" w14:textId="50E0192E" w:rsidR="00E11977" w:rsidRDefault="00E11977" w:rsidP="0045142B">
      <w:pPr>
        <w:jc w:val="both"/>
        <w:rPr>
          <w:color w:val="000000"/>
        </w:rPr>
      </w:pPr>
    </w:p>
    <w:p w14:paraId="4032DD11" w14:textId="1A17C12B" w:rsidR="00E11977" w:rsidRPr="004F49FC" w:rsidRDefault="00E11977" w:rsidP="004F49FC">
      <w:pPr>
        <w:pStyle w:val="Paragraphedeliste"/>
        <w:numPr>
          <w:ilvl w:val="0"/>
          <w:numId w:val="10"/>
        </w:numPr>
        <w:jc w:val="both"/>
        <w:rPr>
          <w:color w:val="000000"/>
        </w:rPr>
      </w:pPr>
      <w:r w:rsidRPr="004F49FC">
        <w:rPr>
          <w:color w:val="000000"/>
        </w:rPr>
        <w:t xml:space="preserve">Il résulte de ce qui précède que le centre hospitalier universitaire de Saint-Etienne doit être condamné à réparer les conséquences de la faute retenue au point </w:t>
      </w:r>
      <w:r w:rsidR="004F49FC">
        <w:rPr>
          <w:color w:val="000000"/>
        </w:rPr>
        <w:t>5</w:t>
      </w:r>
      <w:r w:rsidRPr="004F49FC">
        <w:rPr>
          <w:color w:val="000000"/>
        </w:rPr>
        <w:t xml:space="preserve">, </w:t>
      </w:r>
      <w:r w:rsidR="004F49FC">
        <w:rPr>
          <w:color w:val="000000"/>
        </w:rPr>
        <w:t>dans la mesure explicitée</w:t>
      </w:r>
      <w:r w:rsidRPr="004F49FC">
        <w:rPr>
          <w:color w:val="000000"/>
        </w:rPr>
        <w:t xml:space="preserve"> au point </w:t>
      </w:r>
      <w:r w:rsidR="004F49FC">
        <w:rPr>
          <w:color w:val="000000"/>
        </w:rPr>
        <w:t>6</w:t>
      </w:r>
      <w:r w:rsidRPr="004F49FC">
        <w:rPr>
          <w:color w:val="000000"/>
        </w:rPr>
        <w:t>, sans qu’il soit besoin d’ordonner une expertise avant dire droit.</w:t>
      </w:r>
    </w:p>
    <w:p w14:paraId="7461DB74" w14:textId="77777777" w:rsidR="00323F21" w:rsidRPr="002056AE" w:rsidRDefault="00323F21" w:rsidP="0045142B">
      <w:pPr>
        <w:jc w:val="both"/>
        <w:rPr>
          <w:color w:val="000000"/>
        </w:rPr>
      </w:pPr>
    </w:p>
    <w:p w14:paraId="692CF1B5" w14:textId="45ACBB32" w:rsidR="00BF0D9D" w:rsidRDefault="00BF0D9D" w:rsidP="004F49FC">
      <w:pPr>
        <w:ind w:firstLine="851"/>
        <w:jc w:val="both"/>
        <w:rPr>
          <w:color w:val="000000"/>
        </w:rPr>
      </w:pPr>
      <w:r w:rsidRPr="002056AE">
        <w:rPr>
          <w:color w:val="000000"/>
          <w:u w:val="single"/>
        </w:rPr>
        <w:t xml:space="preserve">Sur </w:t>
      </w:r>
      <w:r w:rsidR="00FC6080">
        <w:rPr>
          <w:color w:val="000000"/>
          <w:u w:val="single"/>
        </w:rPr>
        <w:t>les préjudices</w:t>
      </w:r>
      <w:r w:rsidRPr="002056AE">
        <w:rPr>
          <w:color w:val="000000"/>
          <w:u w:val="single"/>
        </w:rPr>
        <w:t xml:space="preserve"> </w:t>
      </w:r>
      <w:r w:rsidR="00FC6080">
        <w:rPr>
          <w:color w:val="000000"/>
          <w:u w:val="single"/>
        </w:rPr>
        <w:t xml:space="preserve">de M. </w:t>
      </w:r>
      <w:r w:rsidR="00041522">
        <w:rPr>
          <w:color w:val="000000"/>
          <w:u w:val="single"/>
        </w:rPr>
        <w:t>*</w:t>
      </w:r>
      <w:r w:rsidRPr="002056AE">
        <w:rPr>
          <w:color w:val="000000"/>
        </w:rPr>
        <w:t> :</w:t>
      </w:r>
    </w:p>
    <w:p w14:paraId="6A2E977E" w14:textId="025FAFEF" w:rsidR="00FC6080" w:rsidRDefault="00FC6080" w:rsidP="0045142B">
      <w:pPr>
        <w:jc w:val="both"/>
        <w:rPr>
          <w:color w:val="000000"/>
        </w:rPr>
      </w:pPr>
    </w:p>
    <w:p w14:paraId="2BED25B0" w14:textId="4B8FC220" w:rsidR="00C44764" w:rsidRPr="004F49FC" w:rsidRDefault="00FA165D" w:rsidP="004F49FC">
      <w:pPr>
        <w:pStyle w:val="Paragraphedeliste"/>
        <w:numPr>
          <w:ilvl w:val="0"/>
          <w:numId w:val="10"/>
        </w:numPr>
        <w:jc w:val="both"/>
        <w:rPr>
          <w:bCs/>
        </w:rPr>
      </w:pPr>
      <w:r w:rsidRPr="004F49FC">
        <w:rPr>
          <w:color w:val="000000"/>
        </w:rPr>
        <w:t xml:space="preserve">Il résulte de l’instruction, en particulier du rapport d’expertise, et n’est pas contesté, que la consolidation de l’état de santé de </w:t>
      </w:r>
      <w:r w:rsidR="00041522">
        <w:rPr>
          <w:color w:val="000000"/>
        </w:rPr>
        <w:t>M. *</w:t>
      </w:r>
      <w:r w:rsidRPr="004F49FC">
        <w:rPr>
          <w:color w:val="000000"/>
        </w:rPr>
        <w:t xml:space="preserve"> est intervenue le 24 mai 2016, </w:t>
      </w:r>
      <w:r w:rsidRPr="004F49FC">
        <w:rPr>
          <w:bCs/>
        </w:rPr>
        <w:t>date de la dernière imagerie par résonnance magnétique cérébrale, montrant la stabilité des lésions séquellaires frontales gauches.</w:t>
      </w:r>
    </w:p>
    <w:p w14:paraId="3889E9E6" w14:textId="1DDEE0D1" w:rsidR="00FA165D" w:rsidRDefault="00FA165D" w:rsidP="0045142B">
      <w:pPr>
        <w:jc w:val="both"/>
        <w:rPr>
          <w:bCs/>
        </w:rPr>
      </w:pPr>
    </w:p>
    <w:p w14:paraId="0A63779D" w14:textId="05C3F1B9" w:rsidR="00FA165D" w:rsidRPr="00054E26" w:rsidRDefault="00FA165D" w:rsidP="004F49FC">
      <w:pPr>
        <w:ind w:firstLine="851"/>
        <w:jc w:val="both"/>
        <w:rPr>
          <w:b/>
        </w:rPr>
      </w:pPr>
      <w:r w:rsidRPr="00054E26">
        <w:rPr>
          <w:b/>
        </w:rPr>
        <w:t>En ce qui concerne les préjudices à caractère patrimonial :</w:t>
      </w:r>
    </w:p>
    <w:p w14:paraId="491D0B71" w14:textId="20FE255F" w:rsidR="00FA165D" w:rsidRDefault="00FA165D" w:rsidP="004F49FC">
      <w:pPr>
        <w:ind w:firstLine="851"/>
        <w:jc w:val="both"/>
        <w:rPr>
          <w:bCs/>
        </w:rPr>
      </w:pPr>
    </w:p>
    <w:p w14:paraId="50EC7DE9" w14:textId="7CDF226A" w:rsidR="00694BAE" w:rsidRPr="00054E26" w:rsidRDefault="00694BAE" w:rsidP="004F49FC">
      <w:pPr>
        <w:ind w:firstLine="851"/>
        <w:jc w:val="both"/>
        <w:rPr>
          <w:bCs/>
          <w:i/>
          <w:iCs/>
        </w:rPr>
      </w:pPr>
      <w:r w:rsidRPr="00054E26">
        <w:rPr>
          <w:bCs/>
          <w:i/>
          <w:iCs/>
        </w:rPr>
        <w:t>S’agissant des dépenses de santé</w:t>
      </w:r>
      <w:r w:rsidR="00536214" w:rsidRPr="00054E26">
        <w:rPr>
          <w:bCs/>
          <w:i/>
          <w:iCs/>
        </w:rPr>
        <w:t> :</w:t>
      </w:r>
    </w:p>
    <w:p w14:paraId="37FD6E41" w14:textId="7D3AD52B" w:rsidR="00536214" w:rsidRDefault="00536214" w:rsidP="0045142B">
      <w:pPr>
        <w:jc w:val="both"/>
        <w:rPr>
          <w:bCs/>
        </w:rPr>
      </w:pPr>
    </w:p>
    <w:p w14:paraId="015D388D" w14:textId="4E15473A" w:rsidR="00536214" w:rsidRPr="001A42EA" w:rsidRDefault="00536214" w:rsidP="001A42EA">
      <w:pPr>
        <w:pStyle w:val="Paragraphedeliste"/>
        <w:numPr>
          <w:ilvl w:val="0"/>
          <w:numId w:val="10"/>
        </w:numPr>
        <w:tabs>
          <w:tab w:val="left" w:pos="3240"/>
        </w:tabs>
        <w:jc w:val="both"/>
        <w:rPr>
          <w:bCs/>
        </w:rPr>
      </w:pPr>
      <w:r w:rsidRPr="001A42EA">
        <w:rPr>
          <w:bCs/>
        </w:rPr>
        <w:t xml:space="preserve">Pour la période allant jusqu’à la consolidation de l’état de santé de </w:t>
      </w:r>
      <w:r w:rsidR="00041522">
        <w:rPr>
          <w:bCs/>
        </w:rPr>
        <w:t>M. *</w:t>
      </w:r>
      <w:r w:rsidRPr="001A42EA">
        <w:rPr>
          <w:bCs/>
        </w:rPr>
        <w:t xml:space="preserve">, </w:t>
      </w:r>
      <w:r w:rsidRPr="001A42EA">
        <w:rPr>
          <w:color w:val="000000"/>
        </w:rPr>
        <w:t>la</w:t>
      </w:r>
      <w:r>
        <w:t xml:space="preserve"> caisse primaire d’assurance maladie de la Loire justifie, par la production d’une notification définitive des </w:t>
      </w:r>
      <w:r>
        <w:rPr>
          <w:rStyle w:val="matchlocations"/>
        </w:rPr>
        <w:t>débours</w:t>
      </w:r>
      <w:r>
        <w:t xml:space="preserve"> et d’une attestation d’imputabilité en date du 26 janvier 2024 suffisamment détaillées, avoir exposé </w:t>
      </w:r>
      <w:r w:rsidRPr="001A42EA">
        <w:rPr>
          <w:bCs/>
        </w:rPr>
        <w:t xml:space="preserve">des frais hospitaliers, médicaux, pharmaceutiques, d’appareillage et de transport en lien avec le dommage subi par </w:t>
      </w:r>
      <w:r w:rsidR="00041522">
        <w:rPr>
          <w:bCs/>
        </w:rPr>
        <w:t>M. *</w:t>
      </w:r>
      <w:r w:rsidRPr="001A42EA">
        <w:rPr>
          <w:bCs/>
        </w:rPr>
        <w:t xml:space="preserve"> pour un montant total de 351 770,49 euros.</w:t>
      </w:r>
      <w:r w:rsidR="001A42EA" w:rsidRPr="001A42EA">
        <w:rPr>
          <w:bCs/>
        </w:rPr>
        <w:t xml:space="preserve"> Après application du taux de perte de chance de 30%</w:t>
      </w:r>
      <w:r w:rsidR="004D6377">
        <w:rPr>
          <w:bCs/>
        </w:rPr>
        <w:t xml:space="preserve"> aux frais non exclusivement liés à la craniectomie réalisée le 6 septembre 2013</w:t>
      </w:r>
      <w:r w:rsidR="001A42EA" w:rsidRPr="001A42EA">
        <w:rPr>
          <w:bCs/>
        </w:rPr>
        <w:t>,</w:t>
      </w:r>
      <w:r w:rsidR="00296B40">
        <w:rPr>
          <w:bCs/>
        </w:rPr>
        <w:t xml:space="preserve"> conformément à ce qui a été dit au point 6, </w:t>
      </w:r>
      <w:r w:rsidR="001A42EA" w:rsidRPr="001A42EA">
        <w:rPr>
          <w:bCs/>
        </w:rPr>
        <w:t xml:space="preserve">la créance de la caisse primaire d’assurance maladie de la Loire au titre de cette période s’élève à la somme de </w:t>
      </w:r>
      <w:r w:rsidR="00A447F9">
        <w:rPr>
          <w:bCs/>
        </w:rPr>
        <w:t>145</w:t>
      </w:r>
      <w:r w:rsidR="004C7759">
        <w:rPr>
          <w:bCs/>
        </w:rPr>
        <w:t> </w:t>
      </w:r>
      <w:r w:rsidR="00A447F9">
        <w:rPr>
          <w:bCs/>
        </w:rPr>
        <w:t>687,35</w:t>
      </w:r>
      <w:r w:rsidR="004C7759">
        <w:rPr>
          <w:bCs/>
        </w:rPr>
        <w:t> </w:t>
      </w:r>
      <w:r w:rsidR="001A42EA" w:rsidRPr="001A42EA">
        <w:rPr>
          <w:bCs/>
        </w:rPr>
        <w:t>euros.</w:t>
      </w:r>
    </w:p>
    <w:p w14:paraId="20ACC48C" w14:textId="1EFCF046" w:rsidR="00536214" w:rsidRDefault="00536214" w:rsidP="0045142B">
      <w:pPr>
        <w:tabs>
          <w:tab w:val="left" w:pos="3240"/>
        </w:tabs>
        <w:jc w:val="both"/>
        <w:rPr>
          <w:bCs/>
        </w:rPr>
      </w:pPr>
    </w:p>
    <w:p w14:paraId="750CB630" w14:textId="60251BA5" w:rsidR="00536214" w:rsidRPr="001A42EA" w:rsidRDefault="00536214" w:rsidP="001A42EA">
      <w:pPr>
        <w:pStyle w:val="Paragraphedeliste"/>
        <w:numPr>
          <w:ilvl w:val="0"/>
          <w:numId w:val="10"/>
        </w:numPr>
        <w:tabs>
          <w:tab w:val="clear" w:pos="1134"/>
          <w:tab w:val="num" w:pos="1276"/>
          <w:tab w:val="left" w:pos="3261"/>
        </w:tabs>
        <w:jc w:val="both"/>
        <w:rPr>
          <w:color w:val="000000"/>
        </w:rPr>
      </w:pPr>
      <w:r w:rsidRPr="001A42EA">
        <w:rPr>
          <w:color w:val="000000"/>
        </w:rPr>
        <w:t xml:space="preserve">Pour la période allant de la date de consolidation jusqu’au </w:t>
      </w:r>
      <w:r w:rsidR="00D0082C">
        <w:rPr>
          <w:color w:val="000000"/>
        </w:rPr>
        <w:t>31 mai 2026</w:t>
      </w:r>
      <w:r w:rsidRPr="001A42EA">
        <w:rPr>
          <w:color w:val="000000"/>
        </w:rPr>
        <w:t xml:space="preserve">, </w:t>
      </w:r>
      <w:r w:rsidR="004F49FC" w:rsidRPr="001A42EA">
        <w:rPr>
          <w:color w:val="000000"/>
        </w:rPr>
        <w:t>il résulte</w:t>
      </w:r>
      <w:r w:rsidRPr="001A42EA">
        <w:rPr>
          <w:color w:val="000000"/>
        </w:rPr>
        <w:t xml:space="preserve"> des mêmes documents</w:t>
      </w:r>
      <w:r w:rsidR="004F49FC" w:rsidRPr="001A42EA">
        <w:rPr>
          <w:color w:val="000000"/>
        </w:rPr>
        <w:t xml:space="preserve"> que la caisse primaire d’assurance maladie de la Loire</w:t>
      </w:r>
      <w:r w:rsidRPr="001A42EA">
        <w:rPr>
          <w:color w:val="000000"/>
        </w:rPr>
        <w:t xml:space="preserve"> </w:t>
      </w:r>
      <w:r w:rsidR="00430324">
        <w:rPr>
          <w:color w:val="000000"/>
        </w:rPr>
        <w:t xml:space="preserve">justifie </w:t>
      </w:r>
      <w:r w:rsidRPr="001A42EA">
        <w:rPr>
          <w:color w:val="000000"/>
        </w:rPr>
        <w:t xml:space="preserve">avoir exposé des frais </w:t>
      </w:r>
      <w:r w:rsidR="004F49FC" w:rsidRPr="001A42EA">
        <w:rPr>
          <w:color w:val="000000"/>
        </w:rPr>
        <w:t>médicaux et pharmaceutiques</w:t>
      </w:r>
      <w:r w:rsidRPr="001A42EA">
        <w:rPr>
          <w:color w:val="000000"/>
        </w:rPr>
        <w:t xml:space="preserve">, en lien direct avec le dommage, pour un montant total de </w:t>
      </w:r>
      <w:r w:rsidR="004F49FC" w:rsidRPr="001A42EA">
        <w:rPr>
          <w:color w:val="000000"/>
        </w:rPr>
        <w:t>16</w:t>
      </w:r>
      <w:r w:rsidR="001A42EA">
        <w:rPr>
          <w:color w:val="000000"/>
        </w:rPr>
        <w:t> </w:t>
      </w:r>
      <w:r w:rsidR="004F49FC" w:rsidRPr="001A42EA">
        <w:rPr>
          <w:color w:val="000000"/>
        </w:rPr>
        <w:t>08</w:t>
      </w:r>
      <w:r w:rsidR="00D0082C">
        <w:rPr>
          <w:color w:val="000000"/>
        </w:rPr>
        <w:t>5</w:t>
      </w:r>
      <w:r w:rsidR="004F49FC" w:rsidRPr="001A42EA">
        <w:rPr>
          <w:color w:val="000000"/>
        </w:rPr>
        <w:t>,</w:t>
      </w:r>
      <w:r w:rsidR="00D0082C">
        <w:rPr>
          <w:color w:val="000000"/>
        </w:rPr>
        <w:t>91</w:t>
      </w:r>
      <w:r w:rsidRPr="001A42EA">
        <w:rPr>
          <w:color w:val="000000"/>
        </w:rPr>
        <w:t xml:space="preserve"> euros. </w:t>
      </w:r>
      <w:r w:rsidR="001A42EA" w:rsidRPr="001A42EA">
        <w:rPr>
          <w:bCs/>
        </w:rPr>
        <w:t>Après application du taux de perte de chance de 30%, la créance de la caisse</w:t>
      </w:r>
      <w:r w:rsidR="001A7EAE">
        <w:rPr>
          <w:bCs/>
        </w:rPr>
        <w:t> </w:t>
      </w:r>
      <w:r w:rsidR="001A42EA" w:rsidRPr="001A42EA">
        <w:rPr>
          <w:bCs/>
        </w:rPr>
        <w:t>primaire d’assurance maladie de la Loire au titre de cette période s’élève à la somme de 4</w:t>
      </w:r>
      <w:r w:rsidR="001A7EAE">
        <w:rPr>
          <w:bCs/>
        </w:rPr>
        <w:t> </w:t>
      </w:r>
      <w:r w:rsidR="001A42EA" w:rsidRPr="001A42EA">
        <w:rPr>
          <w:bCs/>
        </w:rPr>
        <w:t>82</w:t>
      </w:r>
      <w:r w:rsidR="00D0082C">
        <w:rPr>
          <w:bCs/>
        </w:rPr>
        <w:t>5</w:t>
      </w:r>
      <w:r w:rsidR="001A42EA" w:rsidRPr="001A42EA">
        <w:rPr>
          <w:bCs/>
        </w:rPr>
        <w:t>,</w:t>
      </w:r>
      <w:r w:rsidR="00D0082C">
        <w:rPr>
          <w:bCs/>
        </w:rPr>
        <w:t>77</w:t>
      </w:r>
      <w:r w:rsidR="001A42EA" w:rsidRPr="001A42EA">
        <w:rPr>
          <w:bCs/>
        </w:rPr>
        <w:t xml:space="preserve"> euros.</w:t>
      </w:r>
    </w:p>
    <w:p w14:paraId="03B6351F" w14:textId="77777777" w:rsidR="00536214" w:rsidRDefault="00536214" w:rsidP="0045142B">
      <w:pPr>
        <w:tabs>
          <w:tab w:val="left" w:pos="3240"/>
        </w:tabs>
        <w:jc w:val="both"/>
        <w:rPr>
          <w:color w:val="000000"/>
        </w:rPr>
      </w:pPr>
    </w:p>
    <w:p w14:paraId="0020861C" w14:textId="0FD2E9DD" w:rsidR="00536214" w:rsidRDefault="00536214" w:rsidP="001A42EA">
      <w:pPr>
        <w:pStyle w:val="Paragraphedeliste"/>
        <w:numPr>
          <w:ilvl w:val="0"/>
          <w:numId w:val="10"/>
        </w:numPr>
        <w:tabs>
          <w:tab w:val="clear" w:pos="1134"/>
          <w:tab w:val="num" w:pos="1276"/>
          <w:tab w:val="left" w:pos="3240"/>
        </w:tabs>
        <w:jc w:val="both"/>
      </w:pPr>
      <w:r w:rsidRPr="001A42EA">
        <w:rPr>
          <w:color w:val="000000"/>
        </w:rPr>
        <w:t xml:space="preserve">Pour la période postérieure au </w:t>
      </w:r>
      <w:r w:rsidR="00D0082C">
        <w:rPr>
          <w:color w:val="000000"/>
        </w:rPr>
        <w:t>31 mai</w:t>
      </w:r>
      <w:r w:rsidRPr="001A42EA">
        <w:rPr>
          <w:color w:val="000000"/>
        </w:rPr>
        <w:t xml:space="preserve"> 2026, </w:t>
      </w:r>
      <w:r>
        <w:t>il y a lieu</w:t>
      </w:r>
      <w:r w:rsidR="004F49FC">
        <w:t>, au regard de l’attestation d’imputabilité et de l’attestation de frais futurs produites,</w:t>
      </w:r>
      <w:r>
        <w:t xml:space="preserve"> de fixer la créance annuelle de la caisse primaire d’assurance maladie de la Loire</w:t>
      </w:r>
      <w:r w:rsidR="001A42EA">
        <w:t xml:space="preserve">, imputable à hauteur de 30% à la faute commise par le centre hospitalier universitaire de Saint-Etienne, </w:t>
      </w:r>
      <w:r>
        <w:t xml:space="preserve">à la somme de </w:t>
      </w:r>
      <w:r w:rsidR="001A42EA">
        <w:t xml:space="preserve">509,54 euros ( </w:t>
      </w:r>
      <w:r w:rsidR="004F49FC">
        <w:t>1</w:t>
      </w:r>
      <w:r w:rsidR="00054E26">
        <w:t> </w:t>
      </w:r>
      <w:r w:rsidR="004F49FC">
        <w:t>698,48</w:t>
      </w:r>
      <w:r w:rsidR="001A42EA">
        <w:t>*0,3 )</w:t>
      </w:r>
      <w:r>
        <w:t xml:space="preserve">, dont </w:t>
      </w:r>
      <w:r>
        <w:lastRenderedPageBreak/>
        <w:t>le remboursement s’opérera sous la forme d’une rente annuelle, revalorisée par application du coefficient mentionné à l’article L. 161-25 du code de la sécurité sociale.</w:t>
      </w:r>
    </w:p>
    <w:p w14:paraId="63F0F16B" w14:textId="77777777" w:rsidR="004C7759" w:rsidRDefault="004C7759">
      <w:pPr>
        <w:rPr>
          <w:bCs/>
        </w:rPr>
      </w:pPr>
    </w:p>
    <w:p w14:paraId="540219CD" w14:textId="7FF45BC4" w:rsidR="00694BAE" w:rsidRPr="00054E26" w:rsidRDefault="00694BAE" w:rsidP="00054E26">
      <w:pPr>
        <w:ind w:firstLine="851"/>
        <w:rPr>
          <w:bCs/>
          <w:i/>
          <w:iCs/>
        </w:rPr>
      </w:pPr>
      <w:r w:rsidRPr="00054E26">
        <w:rPr>
          <w:bCs/>
          <w:i/>
          <w:iCs/>
        </w:rPr>
        <w:t>S’agissant des frais d’assistance par une tierce personne :</w:t>
      </w:r>
    </w:p>
    <w:p w14:paraId="3E8CE252" w14:textId="5BBB2A60" w:rsidR="00A6386A" w:rsidRDefault="00A6386A" w:rsidP="0045142B">
      <w:pPr>
        <w:jc w:val="both"/>
        <w:rPr>
          <w:bCs/>
        </w:rPr>
      </w:pPr>
    </w:p>
    <w:p w14:paraId="3655969E" w14:textId="61D9DAAE" w:rsidR="00865FE0" w:rsidRPr="00FF3664" w:rsidRDefault="00865FE0" w:rsidP="00FF3664">
      <w:pPr>
        <w:pStyle w:val="Paragraphedeliste"/>
        <w:numPr>
          <w:ilvl w:val="0"/>
          <w:numId w:val="10"/>
        </w:numPr>
        <w:jc w:val="both"/>
        <w:rPr>
          <w:bCs/>
        </w:rPr>
      </w:pPr>
      <w:r w:rsidRPr="00FF3664">
        <w:rPr>
          <w:bCs/>
        </w:rPr>
        <w:t>Lorsque le juge administratif indemnise dans le chef de la victime d'un dommage corporel la nécessité de recourir à l'aide d'une tierce personne, il détermine le montant de l'indemnité réparant ce préjudice en fonction des besoins de la victime et des dépenses nécessaires pour y pourvoir. Il doit à cette fin se fonder sur un taux horaire déterminé, au vu des pièces du dossier, par référence, soit au montant des salaires des personnes à employer augmentés des cotisations sociales dues par l'employeur, soit aux tarifs des organismes offrant de telles prestations, en permettant le recours à l'aide professionnelle d'une tierce personne d'un niveau de qualification adéquat et sans être lié par les débours effectifs dont la victime peut justifier. Il n'appartient notamment pas au juge, pour déterminer cette indemnisation, de tenir compte de la circonstance que l'aide a été ou pourrait être apportée par un membre de la famille ou un proche de la victime.</w:t>
      </w:r>
    </w:p>
    <w:p w14:paraId="7DA72424" w14:textId="10227E9B" w:rsidR="001A42EA" w:rsidRDefault="001A42EA" w:rsidP="0045142B">
      <w:pPr>
        <w:jc w:val="both"/>
        <w:rPr>
          <w:bCs/>
        </w:rPr>
      </w:pPr>
    </w:p>
    <w:p w14:paraId="165FA7CC" w14:textId="710B1C2D" w:rsidR="001A42EA" w:rsidRPr="00FF3664" w:rsidRDefault="001A42EA" w:rsidP="00FF3664">
      <w:pPr>
        <w:pStyle w:val="Paragraphedeliste"/>
        <w:numPr>
          <w:ilvl w:val="0"/>
          <w:numId w:val="10"/>
        </w:numPr>
        <w:jc w:val="both"/>
        <w:rPr>
          <w:bCs/>
        </w:rPr>
      </w:pPr>
      <w:r w:rsidRPr="00FF3664">
        <w:rPr>
          <w:bCs/>
        </w:rPr>
        <w:t>En vertu des principes qui régissent l'indemnisation par une personne publique des victimes des dommages dont elle doit répondre, il y a lieu de déduire de l'indemnisation allouée à la victime d'un dommage corporel au titre des frais d'assistance par une tierce personne le montant des prestations dont elle bénéficie par ailleurs et qui ont pour objet la prise en charge de tels frais. Il en est ainsi alors même que les dispositions en vigueur n'ouvrent pas à l'organisme qui sert ces prestations un recours subrogatoire contre l'auteur du dommage. La déduction n'a toutefois pas lieu d'être lorsqu'une disposition particulière permet à l'organisme qui a versé la prestation d'en réclamer le remboursement au bénéficiaire s'il revient à meilleure fortune. Les règles rappelées ci</w:t>
      </w:r>
      <w:r w:rsidRPr="00FF3664">
        <w:rPr>
          <w:bCs/>
        </w:rPr>
        <w:noBreakHyphen/>
        <w:t>avant ne trouvent à s'appliquer que dans la mesure requise pour éviter une double indemnisation de la victime. Par suite, lorsque la personne publique responsable n'est tenue de réparer qu'une fraction du dommage corporel, notamment parce que la faute qui lui est imputable n'a entraîné qu'une perte de chance d'éviter ce dommage, la déduction ne se justifie, le cas échéant, que dans la mesure nécessaire pour éviter que le montant cumulé de l'indemnisation et des prestations excède le montant total des frais d'assistance par une tierce personne.</w:t>
      </w:r>
    </w:p>
    <w:p w14:paraId="47007773" w14:textId="77F35A5B" w:rsidR="001A42EA" w:rsidRDefault="001A42EA" w:rsidP="0045142B">
      <w:pPr>
        <w:jc w:val="both"/>
        <w:rPr>
          <w:bCs/>
        </w:rPr>
      </w:pPr>
    </w:p>
    <w:p w14:paraId="79531277" w14:textId="5960691D" w:rsidR="001A7EAE" w:rsidRPr="00FF3664" w:rsidRDefault="001A42EA" w:rsidP="00FF3664">
      <w:pPr>
        <w:pStyle w:val="Paragraphedeliste"/>
        <w:numPr>
          <w:ilvl w:val="0"/>
          <w:numId w:val="10"/>
        </w:numPr>
        <w:tabs>
          <w:tab w:val="clear" w:pos="1134"/>
          <w:tab w:val="num" w:pos="1276"/>
          <w:tab w:val="left" w:pos="3240"/>
        </w:tabs>
        <w:jc w:val="both"/>
        <w:rPr>
          <w:bCs/>
        </w:rPr>
      </w:pPr>
      <w:r w:rsidRPr="00FF3664">
        <w:rPr>
          <w:bCs/>
        </w:rPr>
        <w:t xml:space="preserve">En l’espèce, il résulte de l’instruction, en particulier du rapport d’expertise, que l’état de santé de </w:t>
      </w:r>
      <w:r w:rsidR="00041522">
        <w:rPr>
          <w:bCs/>
        </w:rPr>
        <w:t>M. *</w:t>
      </w:r>
      <w:r w:rsidRPr="00FF3664">
        <w:rPr>
          <w:bCs/>
        </w:rPr>
        <w:t xml:space="preserve"> a nécessité l’assistance d’une tierce personne tous les jours à raison de </w:t>
      </w:r>
      <w:r w:rsidR="00024ABA" w:rsidRPr="00FF3664">
        <w:rPr>
          <w:bCs/>
        </w:rPr>
        <w:t>sept</w:t>
      </w:r>
      <w:r w:rsidRPr="00FF3664">
        <w:rPr>
          <w:bCs/>
        </w:rPr>
        <w:t xml:space="preserve"> heures par jour, dont trois heures de stimulation, à compter, non pas du 16 juillet 2014, date à laquelle il était toujours hospitalisé, mais du 2</w:t>
      </w:r>
      <w:r w:rsidR="00D0082C">
        <w:rPr>
          <w:bCs/>
        </w:rPr>
        <w:t>2</w:t>
      </w:r>
      <w:r w:rsidRPr="00FF3664">
        <w:rPr>
          <w:bCs/>
        </w:rPr>
        <w:t xml:space="preserve"> juillet 2014 jusqu’à la date de la consolidation de son état de santé</w:t>
      </w:r>
      <w:r w:rsidR="00296B40">
        <w:rPr>
          <w:bCs/>
        </w:rPr>
        <w:t>.</w:t>
      </w:r>
      <w:r w:rsidR="001A7EAE" w:rsidRPr="00FF3664">
        <w:rPr>
          <w:bCs/>
        </w:rPr>
        <w:t xml:space="preserve"> Depuis la consolidation de son état de santé, et à titre viager, </w:t>
      </w:r>
      <w:r w:rsidR="00041522">
        <w:rPr>
          <w:bCs/>
        </w:rPr>
        <w:t>M. *</w:t>
      </w:r>
      <w:r w:rsidR="001A7EAE" w:rsidRPr="00FF3664">
        <w:rPr>
          <w:bCs/>
        </w:rPr>
        <w:t xml:space="preserve"> a besoin de l’assistance d’une tierce personne tous les jours à raison de cinq heures par jour, comprenant une heure d’aide personnelle, deux heures de stimulation et deux heures d’accompagnement.</w:t>
      </w:r>
    </w:p>
    <w:p w14:paraId="73DB4467" w14:textId="5F23C230" w:rsidR="00865FE0" w:rsidRDefault="00865FE0" w:rsidP="0045142B">
      <w:pPr>
        <w:jc w:val="both"/>
        <w:rPr>
          <w:bCs/>
        </w:rPr>
      </w:pPr>
    </w:p>
    <w:p w14:paraId="79DD8580" w14:textId="10553605" w:rsidR="0045142B" w:rsidRDefault="001E099F" w:rsidP="00FF3664">
      <w:pPr>
        <w:ind w:firstLine="851"/>
        <w:jc w:val="both"/>
        <w:rPr>
          <w:bCs/>
        </w:rPr>
      </w:pPr>
      <w:r>
        <w:rPr>
          <w:bCs/>
        </w:rPr>
        <w:t>Quant à la</w:t>
      </w:r>
      <w:r w:rsidR="0045142B">
        <w:rPr>
          <w:bCs/>
        </w:rPr>
        <w:t xml:space="preserve"> période antérieure </w:t>
      </w:r>
      <w:r>
        <w:rPr>
          <w:bCs/>
        </w:rPr>
        <w:t>au 31 mai 2026</w:t>
      </w:r>
      <w:r w:rsidR="0045142B">
        <w:rPr>
          <w:bCs/>
        </w:rPr>
        <w:t> :</w:t>
      </w:r>
    </w:p>
    <w:p w14:paraId="0B2681B8" w14:textId="77777777" w:rsidR="0045142B" w:rsidRDefault="0045142B" w:rsidP="0045142B">
      <w:pPr>
        <w:jc w:val="both"/>
        <w:rPr>
          <w:bCs/>
        </w:rPr>
      </w:pPr>
    </w:p>
    <w:p w14:paraId="40C84283" w14:textId="29428F4C" w:rsidR="00865FE0" w:rsidRPr="006930FE" w:rsidRDefault="0045142B" w:rsidP="006930FE">
      <w:pPr>
        <w:pStyle w:val="Paragraphedeliste"/>
        <w:numPr>
          <w:ilvl w:val="0"/>
          <w:numId w:val="10"/>
        </w:numPr>
        <w:jc w:val="both"/>
        <w:rPr>
          <w:bCs/>
        </w:rPr>
      </w:pPr>
      <w:r w:rsidRPr="006930FE">
        <w:rPr>
          <w:bCs/>
        </w:rPr>
        <w:t xml:space="preserve">Il sera fait une juste appréciation du préjudice subi </w:t>
      </w:r>
      <w:r w:rsidR="003C4312" w:rsidRPr="006930FE">
        <w:rPr>
          <w:bCs/>
        </w:rPr>
        <w:t xml:space="preserve">par </w:t>
      </w:r>
      <w:r w:rsidR="00041522">
        <w:rPr>
          <w:bCs/>
        </w:rPr>
        <w:t>M. *</w:t>
      </w:r>
      <w:r w:rsidRPr="006930FE">
        <w:rPr>
          <w:bCs/>
        </w:rPr>
        <w:t>, en l’indemnisant sur la base d’une année de 412 jours, tenant compte des congés payés et des jours fériés, et d’un taux horaire moyen de rémunération</w:t>
      </w:r>
      <w:r w:rsidR="003C4312" w:rsidRPr="006930FE">
        <w:rPr>
          <w:bCs/>
        </w:rPr>
        <w:t xml:space="preserve">, </w:t>
      </w:r>
      <w:r w:rsidRPr="006930FE">
        <w:rPr>
          <w:bCs/>
        </w:rPr>
        <w:t xml:space="preserve">intégrant les charges patronales et les majorations de rémunération dues les dimanches, </w:t>
      </w:r>
      <w:r w:rsidR="003C4312" w:rsidRPr="006930FE">
        <w:rPr>
          <w:bCs/>
        </w:rPr>
        <w:t xml:space="preserve">fixé à 13,45 euros au titre de la période antérieure à la date de consolidation et à 15 euros au titre de la période allant de la date de consolidation </w:t>
      </w:r>
      <w:r w:rsidR="001E099F">
        <w:rPr>
          <w:bCs/>
        </w:rPr>
        <w:t>au 31 mai 2026</w:t>
      </w:r>
      <w:r w:rsidR="00FF3664" w:rsidRPr="006930FE">
        <w:rPr>
          <w:bCs/>
        </w:rPr>
        <w:t>.</w:t>
      </w:r>
      <w:r w:rsidR="003C4312" w:rsidRPr="006930FE">
        <w:rPr>
          <w:bCs/>
        </w:rPr>
        <w:t xml:space="preserve"> </w:t>
      </w:r>
      <w:r w:rsidR="00FF3664">
        <w:t>Ainsi, le préjudice résultant de la nécessité pour l’intéressé de recourir à l’</w:t>
      </w:r>
      <w:r w:rsidR="00FF3664">
        <w:rPr>
          <w:rStyle w:val="matchlocations"/>
        </w:rPr>
        <w:t>assistance d’une tierce personne</w:t>
      </w:r>
      <w:r w:rsidR="00FF3664">
        <w:t xml:space="preserve"> doit être évalué à la somme totale </w:t>
      </w:r>
      <w:r w:rsidR="00FF3664" w:rsidRPr="006930FE">
        <w:rPr>
          <w:bCs/>
        </w:rPr>
        <w:t xml:space="preserve">de </w:t>
      </w:r>
      <w:r w:rsidR="00DA7616">
        <w:rPr>
          <w:bCs/>
        </w:rPr>
        <w:t>381</w:t>
      </w:r>
      <w:r w:rsidR="00054E26">
        <w:rPr>
          <w:bCs/>
        </w:rPr>
        <w:t> </w:t>
      </w:r>
      <w:r w:rsidR="00DA7616">
        <w:rPr>
          <w:bCs/>
        </w:rPr>
        <w:t>304</w:t>
      </w:r>
      <w:r w:rsidR="00FF3664" w:rsidRPr="006930FE">
        <w:rPr>
          <w:bCs/>
        </w:rPr>
        <w:t xml:space="preserve"> euros ( (7</w:t>
      </w:r>
      <w:r w:rsidR="00DA7616">
        <w:rPr>
          <w:bCs/>
        </w:rPr>
        <w:t>60</w:t>
      </w:r>
      <w:r w:rsidR="00FF3664" w:rsidRPr="006930FE">
        <w:rPr>
          <w:bCs/>
        </w:rPr>
        <w:t>*(13,45*7))+(4130</w:t>
      </w:r>
      <w:r w:rsidR="00DA7616">
        <w:rPr>
          <w:bCs/>
        </w:rPr>
        <w:t>*</w:t>
      </w:r>
      <w:r w:rsidR="00DA7616" w:rsidRPr="00DA7616">
        <w:rPr>
          <w:bCs/>
        </w:rPr>
        <w:t xml:space="preserve"> </w:t>
      </w:r>
      <w:r w:rsidR="00DA7616" w:rsidRPr="006930FE">
        <w:rPr>
          <w:bCs/>
        </w:rPr>
        <w:t>(15*5</w:t>
      </w:r>
      <w:r w:rsidR="00DA7616">
        <w:rPr>
          <w:bCs/>
        </w:rPr>
        <w:t>)) </w:t>
      </w:r>
      <w:r w:rsidR="00FF3664" w:rsidRPr="006930FE">
        <w:rPr>
          <w:bCs/>
        </w:rPr>
        <w:t>)</w:t>
      </w:r>
      <w:r w:rsidR="00FF3664">
        <w:t xml:space="preserve">, ramenée à 114 </w:t>
      </w:r>
      <w:r w:rsidR="00DA7616">
        <w:t>391</w:t>
      </w:r>
      <w:r w:rsidR="00FF3664">
        <w:t>,</w:t>
      </w:r>
      <w:r w:rsidR="00DA7616">
        <w:t>2</w:t>
      </w:r>
      <w:r w:rsidR="005F6D29">
        <w:t>0</w:t>
      </w:r>
      <w:r w:rsidR="00FF3664">
        <w:t xml:space="preserve"> euros après application du </w:t>
      </w:r>
      <w:r w:rsidR="00FF3664">
        <w:rPr>
          <w:rStyle w:val="matchlocations"/>
        </w:rPr>
        <w:t>taux de perte de chance</w:t>
      </w:r>
      <w:r w:rsidR="00FF3664">
        <w:t xml:space="preserve"> de 30%.</w:t>
      </w:r>
      <w:r w:rsidR="00FF3664" w:rsidRPr="006930FE">
        <w:rPr>
          <w:bCs/>
        </w:rPr>
        <w:t xml:space="preserve"> Le </w:t>
      </w:r>
      <w:r w:rsidR="006930FE" w:rsidRPr="006930FE">
        <w:rPr>
          <w:bCs/>
        </w:rPr>
        <w:t xml:space="preserve">montant cumulé de cette indemnisation et de l’allocation d’éducation de l’enfant handicapé versée aux </w:t>
      </w:r>
      <w:r w:rsidR="006930FE" w:rsidRPr="006930FE">
        <w:rPr>
          <w:bCs/>
        </w:rPr>
        <w:lastRenderedPageBreak/>
        <w:t xml:space="preserve">parents de </w:t>
      </w:r>
      <w:r w:rsidR="00041522">
        <w:rPr>
          <w:bCs/>
        </w:rPr>
        <w:t>M. *</w:t>
      </w:r>
      <w:r w:rsidR="006930FE" w:rsidRPr="006930FE">
        <w:rPr>
          <w:bCs/>
        </w:rPr>
        <w:t xml:space="preserve"> pour la période du 1</w:t>
      </w:r>
      <w:r w:rsidR="006930FE" w:rsidRPr="006930FE">
        <w:rPr>
          <w:bCs/>
          <w:vertAlign w:val="superscript"/>
        </w:rPr>
        <w:t>er</w:t>
      </w:r>
      <w:r w:rsidR="006930FE" w:rsidRPr="006930FE">
        <w:rPr>
          <w:bCs/>
        </w:rPr>
        <w:t xml:space="preserve"> novembre 2013 au 30 septembre 2019 n’excédant pas le montant total des frais d’assistance par une tierce personne, il n’y </w:t>
      </w:r>
      <w:r w:rsidR="00A73839">
        <w:rPr>
          <w:bCs/>
        </w:rPr>
        <w:t xml:space="preserve">a </w:t>
      </w:r>
      <w:r w:rsidR="006930FE" w:rsidRPr="006930FE">
        <w:rPr>
          <w:bCs/>
        </w:rPr>
        <w:t>pas lieu de procéder à la déduction de la somme totale de 21 909,26 euros correspondant à cette prestation</w:t>
      </w:r>
      <w:r w:rsidR="006930FE">
        <w:rPr>
          <w:bCs/>
        </w:rPr>
        <w:t xml:space="preserve">, </w:t>
      </w:r>
      <w:r w:rsidR="006930FE">
        <w:t>alors même que celle-ci ne peut donner lieu à remboursement en cas de retour à meilleure fortune.</w:t>
      </w:r>
    </w:p>
    <w:p w14:paraId="265E93E9" w14:textId="77777777" w:rsidR="003C4312" w:rsidRDefault="003C4312" w:rsidP="0045142B">
      <w:pPr>
        <w:jc w:val="both"/>
        <w:rPr>
          <w:bCs/>
        </w:rPr>
      </w:pPr>
    </w:p>
    <w:p w14:paraId="7B6AA03C" w14:textId="57AB66D6" w:rsidR="0045142B" w:rsidRDefault="001E099F" w:rsidP="006930FE">
      <w:pPr>
        <w:ind w:firstLine="851"/>
        <w:jc w:val="both"/>
        <w:rPr>
          <w:bCs/>
        </w:rPr>
      </w:pPr>
      <w:r>
        <w:rPr>
          <w:bCs/>
        </w:rPr>
        <w:t>Quant à la</w:t>
      </w:r>
      <w:r w:rsidR="0045142B">
        <w:rPr>
          <w:bCs/>
        </w:rPr>
        <w:t xml:space="preserve"> période postérieure </w:t>
      </w:r>
      <w:r>
        <w:rPr>
          <w:bCs/>
        </w:rPr>
        <w:t>au 31 mai 2026</w:t>
      </w:r>
      <w:r w:rsidR="0045142B">
        <w:rPr>
          <w:bCs/>
        </w:rPr>
        <w:t> :</w:t>
      </w:r>
    </w:p>
    <w:p w14:paraId="6B83ABBC" w14:textId="77777777" w:rsidR="0045142B" w:rsidRPr="0045142B" w:rsidRDefault="0045142B" w:rsidP="0045142B">
      <w:pPr>
        <w:jc w:val="both"/>
      </w:pPr>
    </w:p>
    <w:p w14:paraId="59833D63" w14:textId="3F0527A1" w:rsidR="0045142B" w:rsidRDefault="0045142B" w:rsidP="00A73839">
      <w:pPr>
        <w:pStyle w:val="Paragraphedeliste"/>
        <w:numPr>
          <w:ilvl w:val="0"/>
          <w:numId w:val="10"/>
        </w:numPr>
        <w:jc w:val="both"/>
      </w:pPr>
      <w:r>
        <w:t>S'agissant des préjudices futurs de la victime non couverts par des prestations de sécurité sociale, il appartient au juge de décider si la réparation par le tiers responsable doit prendre la forme du versement d'un capital ou d'une rente selon que l'un ou l'autre de ces modes d'indemnisation assure à la victime, dans les circonstances de l'espèce, la réparation la plus équitable, sans que le choix ne soit subordonné à l'accord du responsable.</w:t>
      </w:r>
    </w:p>
    <w:p w14:paraId="43CE11B2" w14:textId="5389BB12" w:rsidR="006930FE" w:rsidRDefault="006930FE" w:rsidP="0045142B">
      <w:pPr>
        <w:jc w:val="both"/>
      </w:pPr>
    </w:p>
    <w:p w14:paraId="65DA8079" w14:textId="11736456" w:rsidR="006930FE" w:rsidRDefault="006930FE" w:rsidP="00A73839">
      <w:pPr>
        <w:pStyle w:val="Paragraphedeliste"/>
        <w:numPr>
          <w:ilvl w:val="0"/>
          <w:numId w:val="10"/>
        </w:numPr>
        <w:jc w:val="both"/>
      </w:pPr>
      <w:r>
        <w:t xml:space="preserve">Pour la période </w:t>
      </w:r>
      <w:r>
        <w:rPr>
          <w:rStyle w:val="matchlocations"/>
        </w:rPr>
        <w:t xml:space="preserve">postérieure au </w:t>
      </w:r>
      <w:r w:rsidR="00DA7616">
        <w:rPr>
          <w:rStyle w:val="matchlocations"/>
        </w:rPr>
        <w:t>31 mai 2026</w:t>
      </w:r>
      <w:r>
        <w:t xml:space="preserve">, il y a lieu, dans les circonstances de l’espèce, de mettre à la charge </w:t>
      </w:r>
      <w:r w:rsidR="00A73839">
        <w:t>du centre hospitalier universitaire de Saint-Etienne</w:t>
      </w:r>
      <w:r>
        <w:t xml:space="preserve"> une rente</w:t>
      </w:r>
      <w:r w:rsidR="00A73839">
        <w:t xml:space="preserve">, </w:t>
      </w:r>
      <w:r>
        <w:t xml:space="preserve">calculée sur la base </w:t>
      </w:r>
      <w:r w:rsidR="00A73839">
        <w:t xml:space="preserve">du devis fourni par les requérants, évaluant à 4 609 euros par mois, soit 55 308 euros par an, le coût d’une aide professionnelle compte tenu des besoins de </w:t>
      </w:r>
      <w:r w:rsidR="00041522">
        <w:t>M. *</w:t>
      </w:r>
      <w:r w:rsidR="00A73839">
        <w:t xml:space="preserve"> rappelés au point 14. Après application du taux de perte de chance</w:t>
      </w:r>
      <w:r w:rsidR="00DA7616">
        <w:t xml:space="preserve"> de 30%</w:t>
      </w:r>
      <w:r w:rsidR="00A73839">
        <w:t xml:space="preserve">, la rente annuelle mise à la charge de l’hôpital s’élève, ainsi, à la somme de 16 592,40 euros, qui </w:t>
      </w:r>
      <w:r>
        <w:t>sera revalorisé</w:t>
      </w:r>
      <w:r w:rsidR="008B4C22">
        <w:t>e</w:t>
      </w:r>
      <w:r>
        <w:t xml:space="preserve"> par application des coefficients prévus à l’article L. </w:t>
      </w:r>
      <w:r w:rsidR="004145B1">
        <w:t>161-25</w:t>
      </w:r>
      <w:r>
        <w:t xml:space="preserve"> du code de la sécurité sociale. Devra en être déduit le montant des prestations ayant pour objet la prise en charge de tels frais perçu</w:t>
      </w:r>
      <w:r w:rsidR="00DA7616">
        <w:t>e</w:t>
      </w:r>
      <w:r>
        <w:t>s, le cas éch</w:t>
      </w:r>
      <w:r w:rsidR="008B4C22">
        <w:t>é</w:t>
      </w:r>
      <w:r>
        <w:t xml:space="preserve">ant, par </w:t>
      </w:r>
      <w:r w:rsidR="00041522">
        <w:t>M. *</w:t>
      </w:r>
      <w:r>
        <w:t>.</w:t>
      </w:r>
    </w:p>
    <w:p w14:paraId="20346D93" w14:textId="77777777" w:rsidR="0045142B" w:rsidRDefault="0045142B" w:rsidP="0045142B">
      <w:pPr>
        <w:jc w:val="both"/>
        <w:rPr>
          <w:bCs/>
        </w:rPr>
      </w:pPr>
    </w:p>
    <w:p w14:paraId="21ECBED9" w14:textId="40BA208D" w:rsidR="00694BAE" w:rsidRPr="00054E26" w:rsidRDefault="00694BAE" w:rsidP="00A73839">
      <w:pPr>
        <w:ind w:firstLine="851"/>
        <w:jc w:val="both"/>
        <w:rPr>
          <w:bCs/>
          <w:i/>
          <w:iCs/>
        </w:rPr>
      </w:pPr>
      <w:r w:rsidRPr="00054E26">
        <w:rPr>
          <w:bCs/>
          <w:i/>
          <w:iCs/>
        </w:rPr>
        <w:t>S’agissant d</w:t>
      </w:r>
      <w:r w:rsidR="00A6386A" w:rsidRPr="00054E26">
        <w:rPr>
          <w:bCs/>
          <w:i/>
          <w:iCs/>
        </w:rPr>
        <w:t>u préjudice professionnel et de</w:t>
      </w:r>
      <w:r w:rsidRPr="00054E26">
        <w:rPr>
          <w:bCs/>
          <w:i/>
          <w:iCs/>
        </w:rPr>
        <w:t xml:space="preserve"> la part patrimoniale du préjudice </w:t>
      </w:r>
      <w:r w:rsidR="00A6386A" w:rsidRPr="00054E26">
        <w:rPr>
          <w:bCs/>
          <w:i/>
          <w:iCs/>
        </w:rPr>
        <w:t xml:space="preserve">d’incidence </w:t>
      </w:r>
      <w:r w:rsidRPr="00054E26">
        <w:rPr>
          <w:bCs/>
          <w:i/>
          <w:iCs/>
        </w:rPr>
        <w:t>scolaire et professionnel</w:t>
      </w:r>
      <w:r w:rsidR="00A6386A" w:rsidRPr="00054E26">
        <w:rPr>
          <w:bCs/>
          <w:i/>
          <w:iCs/>
        </w:rPr>
        <w:t>le</w:t>
      </w:r>
      <w:r w:rsidRPr="00054E26">
        <w:rPr>
          <w:bCs/>
          <w:i/>
          <w:iCs/>
        </w:rPr>
        <w:t> :</w:t>
      </w:r>
    </w:p>
    <w:p w14:paraId="7C820EA8" w14:textId="24795020" w:rsidR="00A6386A" w:rsidRDefault="00A6386A" w:rsidP="0045142B">
      <w:pPr>
        <w:jc w:val="both"/>
        <w:rPr>
          <w:bCs/>
        </w:rPr>
      </w:pPr>
    </w:p>
    <w:p w14:paraId="45F84085" w14:textId="011475C9" w:rsidR="00A6386A" w:rsidRPr="00FC466E" w:rsidRDefault="00A6386A" w:rsidP="00FC466E">
      <w:pPr>
        <w:pStyle w:val="Paragraphedeliste"/>
        <w:numPr>
          <w:ilvl w:val="0"/>
          <w:numId w:val="10"/>
        </w:numPr>
        <w:jc w:val="both"/>
        <w:rPr>
          <w:bCs/>
        </w:rPr>
      </w:pPr>
      <w:r w:rsidRPr="00FC466E">
        <w:rPr>
          <w:bCs/>
        </w:rPr>
        <w:t>Lorsque la victime se trouve, du fait d'un accident corporel survenu dans son jeune âge, privée de toute possibilité d'accéder dans les conditions usuelles à la scolarité et à une activité professionnelle, la circonstance qu'il n'est pas possible, eu égard à la précocité de l'accident, de déterminer le parcours scolaire et professionnel qui aurait été le sien ne fait pas obstacle à ce que soit réparé le préjudice, qui doit être regardé comme certain, résultant pour elle de la perte des revenus qu'une activité professionnelle lui aurait procurés et de la pension de retraite consécutive, ainsi que ses préjudices d'incidence scolaire et professionnelle.</w:t>
      </w:r>
    </w:p>
    <w:p w14:paraId="5FD01557" w14:textId="77777777" w:rsidR="00A6386A" w:rsidRPr="00A6386A" w:rsidRDefault="00A6386A" w:rsidP="0045142B">
      <w:pPr>
        <w:jc w:val="both"/>
        <w:rPr>
          <w:bCs/>
        </w:rPr>
      </w:pPr>
    </w:p>
    <w:p w14:paraId="190BC812" w14:textId="5F8CE27E" w:rsidR="00A6386A" w:rsidRPr="00DA7616" w:rsidRDefault="00A6386A" w:rsidP="00FC466E">
      <w:pPr>
        <w:pStyle w:val="Paragraphedeliste"/>
        <w:numPr>
          <w:ilvl w:val="0"/>
          <w:numId w:val="10"/>
        </w:numPr>
        <w:jc w:val="both"/>
        <w:rPr>
          <w:bCs/>
        </w:rPr>
      </w:pPr>
      <w:r w:rsidRPr="00DA7616">
        <w:rPr>
          <w:bCs/>
        </w:rPr>
        <w:t>Dans un tel cas, il y a lieu de réparer tant le préjudice professionnel que la part patrimoniale des préjudices d'incidence scolaire et professionnelle par l'octroi à la victime d'une rente de nature à lui procurer, à compter de sa majorité et sa vie durant, un revenu équivalent au salaire médian</w:t>
      </w:r>
      <w:r w:rsidR="00296B40" w:rsidRPr="00DA7616">
        <w:rPr>
          <w:bCs/>
        </w:rPr>
        <w:t xml:space="preserve"> puis aux</w:t>
      </w:r>
      <w:r w:rsidR="00EC210D" w:rsidRPr="00054E26">
        <w:rPr>
          <w:bCs/>
        </w:rPr>
        <w:t xml:space="preserve"> pensions de retraite correspondantes</w:t>
      </w:r>
      <w:r w:rsidRPr="00DA7616">
        <w:rPr>
          <w:bCs/>
        </w:rPr>
        <w:t xml:space="preserve">. </w:t>
      </w:r>
      <w:bookmarkStart w:id="2" w:name="_Hlk230679097"/>
      <w:r w:rsidRPr="00DA7616">
        <w:rPr>
          <w:bCs/>
        </w:rPr>
        <w:t xml:space="preserve">Doivent en être déduits les éventuels revenus d'activité </w:t>
      </w:r>
      <w:r w:rsidR="00255517" w:rsidRPr="00054E26">
        <w:rPr>
          <w:bCs/>
        </w:rPr>
        <w:t>ou pension</w:t>
      </w:r>
      <w:r w:rsidR="00FE2D5E" w:rsidRPr="00054E26">
        <w:rPr>
          <w:bCs/>
        </w:rPr>
        <w:t>s de retraite</w:t>
      </w:r>
      <w:r w:rsidR="00255517" w:rsidRPr="00DA7616">
        <w:rPr>
          <w:bCs/>
        </w:rPr>
        <w:t xml:space="preserve"> </w:t>
      </w:r>
      <w:r w:rsidRPr="00DA7616">
        <w:rPr>
          <w:bCs/>
        </w:rPr>
        <w:t>ainsi que, le cas échéant, les sommes perçues au titre de l'allocation aux adultes handicapés, ou au titre de pensions ou de prestations ayant pour objet de compenser la perte de revenus professionnels</w:t>
      </w:r>
      <w:r w:rsidR="00FE2D5E" w:rsidRPr="00DA7616">
        <w:rPr>
          <w:bCs/>
        </w:rPr>
        <w:t xml:space="preserve"> </w:t>
      </w:r>
      <w:r w:rsidR="00FE2D5E" w:rsidRPr="00054E26">
        <w:rPr>
          <w:bCs/>
        </w:rPr>
        <w:t>et de droits à pensions</w:t>
      </w:r>
      <w:r w:rsidR="00FE2D5E" w:rsidRPr="00DA7616">
        <w:rPr>
          <w:bCs/>
        </w:rPr>
        <w:t>.</w:t>
      </w:r>
      <w:bookmarkEnd w:id="2"/>
    </w:p>
    <w:p w14:paraId="5D085934" w14:textId="2452F4F0" w:rsidR="00A73839" w:rsidRDefault="00A73839" w:rsidP="0045142B">
      <w:pPr>
        <w:jc w:val="both"/>
        <w:rPr>
          <w:bCs/>
        </w:rPr>
      </w:pPr>
    </w:p>
    <w:p w14:paraId="2000D1C0" w14:textId="42DD0738" w:rsidR="001E099F" w:rsidRPr="004C7759" w:rsidRDefault="002C490E" w:rsidP="00054E26">
      <w:pPr>
        <w:pStyle w:val="Paragraphedeliste"/>
        <w:numPr>
          <w:ilvl w:val="0"/>
          <w:numId w:val="10"/>
        </w:numPr>
        <w:jc w:val="both"/>
        <w:rPr>
          <w:bCs/>
        </w:rPr>
      </w:pPr>
      <w:r w:rsidRPr="004C7759">
        <w:rPr>
          <w:bCs/>
        </w:rPr>
        <w:t xml:space="preserve">Il résulte de l’instruction qu’en raison du dommage dont il a été victime à l’âge de 13 ans, </w:t>
      </w:r>
      <w:r w:rsidR="00041522">
        <w:rPr>
          <w:bCs/>
        </w:rPr>
        <w:t>M. *</w:t>
      </w:r>
      <w:r w:rsidRPr="004C7759">
        <w:rPr>
          <w:bCs/>
        </w:rPr>
        <w:t xml:space="preserve"> n’a pu avoir le parcours scolaire et universitaire escompté et </w:t>
      </w:r>
      <w:r w:rsidR="00327A03" w:rsidRPr="004C7759">
        <w:rPr>
          <w:bCs/>
        </w:rPr>
        <w:t xml:space="preserve">qu’il </w:t>
      </w:r>
      <w:r w:rsidRPr="004C7759">
        <w:rPr>
          <w:bCs/>
        </w:rPr>
        <w:t>ne peut prétendre qu’à l’exercice d’un emploi en milieu protégé à temps partiel. Le requérant a, ainsi, été privé d’une chance sérieuse de percevoir le salaire médian</w:t>
      </w:r>
      <w:r w:rsidR="00B32A01" w:rsidRPr="004C7759">
        <w:rPr>
          <w:bCs/>
        </w:rPr>
        <w:t xml:space="preserve"> durant sa vie professionnelle, puis une pension de retraite correspondante. </w:t>
      </w:r>
      <w:r w:rsidRPr="004C7759">
        <w:rPr>
          <w:bCs/>
        </w:rPr>
        <w:t xml:space="preserve">Dès lors, il y a </w:t>
      </w:r>
      <w:r w:rsidR="00FA0D68" w:rsidRPr="004C7759">
        <w:rPr>
          <w:bCs/>
        </w:rPr>
        <w:t xml:space="preserve">lieu </w:t>
      </w:r>
      <w:r w:rsidRPr="004C7759">
        <w:rPr>
          <w:bCs/>
        </w:rPr>
        <w:t>de réparer tant le préjudice professionnel que la part patrimoniale des préjudices d'incidence scolaire et professionnelle subis par l’intéressé</w:t>
      </w:r>
      <w:r w:rsidR="00FA0D68" w:rsidRPr="004C7759">
        <w:rPr>
          <w:bCs/>
        </w:rPr>
        <w:t xml:space="preserve"> en faisant application des principes rappelés aux points 18 et 19.</w:t>
      </w:r>
    </w:p>
    <w:p w14:paraId="4A0FA5EE" w14:textId="77777777" w:rsidR="004C7759" w:rsidRDefault="004C7759" w:rsidP="004C7759">
      <w:pPr>
        <w:rPr>
          <w:bCs/>
        </w:rPr>
      </w:pPr>
    </w:p>
    <w:p w14:paraId="4DBF71B4" w14:textId="7FA96243" w:rsidR="001E099F" w:rsidRDefault="001E099F">
      <w:pPr>
        <w:ind w:firstLine="851"/>
        <w:jc w:val="both"/>
        <w:rPr>
          <w:bCs/>
        </w:rPr>
      </w:pPr>
      <w:r>
        <w:rPr>
          <w:bCs/>
        </w:rPr>
        <w:lastRenderedPageBreak/>
        <w:t xml:space="preserve">Quant à la période antérieure </w:t>
      </w:r>
      <w:r w:rsidR="004F16B3">
        <w:rPr>
          <w:bCs/>
        </w:rPr>
        <w:t>à la date à laquelle</w:t>
      </w:r>
      <w:r>
        <w:rPr>
          <w:bCs/>
        </w:rPr>
        <w:t xml:space="preserve"> </w:t>
      </w:r>
      <w:r w:rsidR="00041522">
        <w:rPr>
          <w:bCs/>
        </w:rPr>
        <w:t>M. *</w:t>
      </w:r>
      <w:r>
        <w:rPr>
          <w:bCs/>
        </w:rPr>
        <w:t xml:space="preserve"> atteindra l’âge légal de départ à la retraite : </w:t>
      </w:r>
    </w:p>
    <w:p w14:paraId="19708ECF" w14:textId="45B7AE96" w:rsidR="00327A03" w:rsidRDefault="00327A03" w:rsidP="0045142B">
      <w:pPr>
        <w:jc w:val="both"/>
        <w:rPr>
          <w:bCs/>
        </w:rPr>
      </w:pPr>
    </w:p>
    <w:p w14:paraId="52222360" w14:textId="41FBA0C8" w:rsidR="00255517" w:rsidRDefault="00255517" w:rsidP="00FC466E">
      <w:pPr>
        <w:pStyle w:val="Paragraphedeliste"/>
        <w:numPr>
          <w:ilvl w:val="0"/>
          <w:numId w:val="10"/>
        </w:numPr>
        <w:jc w:val="both"/>
        <w:rPr>
          <w:bCs/>
        </w:rPr>
      </w:pPr>
      <w:r>
        <w:rPr>
          <w:bCs/>
        </w:rPr>
        <w:t xml:space="preserve">Pour la période allant de la date de la majorité de </w:t>
      </w:r>
      <w:r w:rsidR="00041522">
        <w:rPr>
          <w:bCs/>
        </w:rPr>
        <w:t>M. *</w:t>
      </w:r>
      <w:r>
        <w:rPr>
          <w:bCs/>
        </w:rPr>
        <w:t xml:space="preserve"> à celle à laquelle il atteindra l’âge légal de départ à la retraite, la </w:t>
      </w:r>
      <w:r w:rsidRPr="00FC466E">
        <w:rPr>
          <w:bCs/>
        </w:rPr>
        <w:t xml:space="preserve">rente mensuelle doit être fixée sur la base du salaire médian net mensuel de l'année de la majorité de la victime, revalorisé chaque année par application du coefficient mentionné à l'article L. 161-25 du code de la sécurité sociale. </w:t>
      </w:r>
    </w:p>
    <w:p w14:paraId="4DD896CC" w14:textId="77777777" w:rsidR="00255517" w:rsidRPr="00255517" w:rsidRDefault="00255517" w:rsidP="00255517">
      <w:pPr>
        <w:jc w:val="both"/>
        <w:rPr>
          <w:bCs/>
        </w:rPr>
      </w:pPr>
    </w:p>
    <w:p w14:paraId="32B18563" w14:textId="499617C8" w:rsidR="00327A03" w:rsidRPr="00FC466E" w:rsidRDefault="00327A03" w:rsidP="00FC466E">
      <w:pPr>
        <w:pStyle w:val="Paragraphedeliste"/>
        <w:numPr>
          <w:ilvl w:val="0"/>
          <w:numId w:val="10"/>
        </w:numPr>
        <w:jc w:val="both"/>
        <w:rPr>
          <w:bCs/>
        </w:rPr>
      </w:pPr>
      <w:r w:rsidRPr="00FC466E">
        <w:rPr>
          <w:bCs/>
        </w:rPr>
        <w:t>Selon</w:t>
      </w:r>
      <w:r w:rsidR="00496B52" w:rsidRPr="00496B52">
        <w:t xml:space="preserve"> </w:t>
      </w:r>
      <w:r w:rsidR="00496B52">
        <w:t>la série chronologique « médiane (D5) du salaire net annuel en équivalent temps plein dans le secteur privé – ensemble des salariés » identifiant 010752342, issue de</w:t>
      </w:r>
      <w:r w:rsidRPr="00FC466E">
        <w:rPr>
          <w:bCs/>
        </w:rPr>
        <w:t xml:space="preserve"> la base Tous salariés établie par l’Institut national de la statistique et des études économiques</w:t>
      </w:r>
      <w:r w:rsidR="007D6AA8">
        <w:rPr>
          <w:bCs/>
        </w:rPr>
        <w:t xml:space="preserve"> (INSEE)</w:t>
      </w:r>
      <w:r w:rsidRPr="00FC466E">
        <w:rPr>
          <w:bCs/>
        </w:rPr>
        <w:t xml:space="preserve">, </w:t>
      </w:r>
      <w:r w:rsidR="0013786E" w:rsidRPr="00FC466E">
        <w:rPr>
          <w:bCs/>
        </w:rPr>
        <w:t xml:space="preserve">la médiane du salaire net annuel </w:t>
      </w:r>
      <w:r w:rsidR="007F1895">
        <w:rPr>
          <w:bCs/>
        </w:rPr>
        <w:t xml:space="preserve">en </w:t>
      </w:r>
      <w:r w:rsidR="0013786E" w:rsidRPr="00FC466E">
        <w:rPr>
          <w:bCs/>
        </w:rPr>
        <w:t xml:space="preserve">équivalent temps plein dans le secteur privé </w:t>
      </w:r>
      <w:r w:rsidR="00496B52">
        <w:rPr>
          <w:bCs/>
        </w:rPr>
        <w:t xml:space="preserve">en 2017 </w:t>
      </w:r>
      <w:r w:rsidR="0013786E" w:rsidRPr="00FC466E">
        <w:rPr>
          <w:bCs/>
        </w:rPr>
        <w:t>était de 21</w:t>
      </w:r>
      <w:r w:rsidR="002D3EB1">
        <w:rPr>
          <w:bCs/>
        </w:rPr>
        <w:t> </w:t>
      </w:r>
      <w:r w:rsidR="0013786E" w:rsidRPr="00FC466E">
        <w:rPr>
          <w:bCs/>
        </w:rPr>
        <w:t>768</w:t>
      </w:r>
      <w:r w:rsidR="001E0259">
        <w:rPr>
          <w:bCs/>
        </w:rPr>
        <w:t> </w:t>
      </w:r>
      <w:r w:rsidR="0013786E" w:rsidRPr="00FC466E">
        <w:rPr>
          <w:bCs/>
        </w:rPr>
        <w:t>euros, soit 1</w:t>
      </w:r>
      <w:r w:rsidR="002D3EB1">
        <w:rPr>
          <w:bCs/>
        </w:rPr>
        <w:t> </w:t>
      </w:r>
      <w:r w:rsidR="0013786E" w:rsidRPr="00FC466E">
        <w:rPr>
          <w:bCs/>
        </w:rPr>
        <w:t xml:space="preserve">814 euros par mois. En prenant comme base ce montant, revalorisé chaque année par application du coefficient mentionné à l'article L. 161-25 du code de la sécurité sociale, figurant </w:t>
      </w:r>
      <w:bookmarkStart w:id="3" w:name="_Hlk230679172"/>
      <w:r w:rsidR="0013786E" w:rsidRPr="00FC466E">
        <w:rPr>
          <w:bCs/>
        </w:rPr>
        <w:t xml:space="preserve">dans la circulaire </w:t>
      </w:r>
      <w:r w:rsidR="00576EEF">
        <w:rPr>
          <w:bCs/>
        </w:rPr>
        <w:t xml:space="preserve">« revalorisation » </w:t>
      </w:r>
      <w:r w:rsidR="0013786E" w:rsidRPr="00FC466E">
        <w:rPr>
          <w:bCs/>
        </w:rPr>
        <w:t>publiée annuellement par la caisse nationale d’assurance vieillesse</w:t>
      </w:r>
      <w:bookmarkEnd w:id="3"/>
      <w:r w:rsidR="0013786E" w:rsidRPr="00FC466E">
        <w:rPr>
          <w:bCs/>
        </w:rPr>
        <w:t xml:space="preserve">, le préjudice subi par </w:t>
      </w:r>
      <w:r w:rsidR="00041522">
        <w:rPr>
          <w:bCs/>
        </w:rPr>
        <w:t>M. *</w:t>
      </w:r>
      <w:r w:rsidR="0013786E" w:rsidRPr="00FC466E">
        <w:rPr>
          <w:bCs/>
        </w:rPr>
        <w:t xml:space="preserve"> au titre de la période allant de sa majorité </w:t>
      </w:r>
      <w:r w:rsidR="001E099F" w:rsidRPr="00FC466E">
        <w:rPr>
          <w:bCs/>
        </w:rPr>
        <w:t>au 31 mai 2026</w:t>
      </w:r>
      <w:r w:rsidR="0013786E" w:rsidRPr="00FC466E">
        <w:rPr>
          <w:bCs/>
        </w:rPr>
        <w:t xml:space="preserve"> s’élève à la somme </w:t>
      </w:r>
      <w:r w:rsidR="001E099F" w:rsidRPr="00FC466E">
        <w:rPr>
          <w:bCs/>
        </w:rPr>
        <w:t xml:space="preserve">totale </w:t>
      </w:r>
      <w:r w:rsidR="0013786E" w:rsidRPr="00FC466E">
        <w:rPr>
          <w:bCs/>
        </w:rPr>
        <w:t xml:space="preserve">de </w:t>
      </w:r>
      <w:r w:rsidR="001E099F" w:rsidRPr="00FC466E">
        <w:rPr>
          <w:bCs/>
        </w:rPr>
        <w:t>198 487,99 euros, dont il convient de déduire les revenus, d’un montant total de 26 814,3</w:t>
      </w:r>
      <w:r w:rsidR="006B7FF7">
        <w:rPr>
          <w:bCs/>
        </w:rPr>
        <w:t>7</w:t>
      </w:r>
      <w:r w:rsidR="001E099F" w:rsidRPr="00FC466E">
        <w:rPr>
          <w:bCs/>
        </w:rPr>
        <w:t xml:space="preserve"> euros, perçus par le requérant au titre de la même période. Après application du taux de perte de chance de 30%, le montant de l’indemnité mise à la charge du centre hospitalier universitaire de Saint-Etienne</w:t>
      </w:r>
      <w:r w:rsidR="00FC466E">
        <w:rPr>
          <w:bCs/>
        </w:rPr>
        <w:t xml:space="preserve"> pour la période concernée</w:t>
      </w:r>
      <w:r w:rsidR="001E099F" w:rsidRPr="00FC466E">
        <w:rPr>
          <w:bCs/>
        </w:rPr>
        <w:t xml:space="preserve"> doit, ainsi, être fixé à la somme </w:t>
      </w:r>
      <w:r w:rsidR="002A1391" w:rsidRPr="00FC466E">
        <w:rPr>
          <w:bCs/>
        </w:rPr>
        <w:t>de 51 50</w:t>
      </w:r>
      <w:r w:rsidR="007F1895">
        <w:rPr>
          <w:bCs/>
        </w:rPr>
        <w:t>2</w:t>
      </w:r>
      <w:r w:rsidR="002A1391" w:rsidRPr="00FC466E">
        <w:rPr>
          <w:bCs/>
        </w:rPr>
        <w:t>,09 euros.</w:t>
      </w:r>
    </w:p>
    <w:p w14:paraId="06A2B865" w14:textId="2B88AD45" w:rsidR="002A1391" w:rsidRDefault="002A1391" w:rsidP="0045142B">
      <w:pPr>
        <w:jc w:val="both"/>
        <w:rPr>
          <w:bCs/>
        </w:rPr>
      </w:pPr>
    </w:p>
    <w:p w14:paraId="65F93B38" w14:textId="13AD32D0" w:rsidR="00FC466E" w:rsidRPr="00FC466E" w:rsidRDefault="00FC466E" w:rsidP="00FC466E">
      <w:pPr>
        <w:pStyle w:val="Paragraphedeliste"/>
        <w:numPr>
          <w:ilvl w:val="0"/>
          <w:numId w:val="10"/>
        </w:numPr>
        <w:jc w:val="both"/>
        <w:rPr>
          <w:bCs/>
        </w:rPr>
      </w:pPr>
      <w:r>
        <w:rPr>
          <w:bCs/>
        </w:rPr>
        <w:t>P</w:t>
      </w:r>
      <w:r w:rsidR="002A1391" w:rsidRPr="00FC466E">
        <w:rPr>
          <w:bCs/>
        </w:rPr>
        <w:t>our la période allant du 1</w:t>
      </w:r>
      <w:r w:rsidR="002A1391" w:rsidRPr="00FC466E">
        <w:rPr>
          <w:bCs/>
          <w:vertAlign w:val="superscript"/>
        </w:rPr>
        <w:t>er</w:t>
      </w:r>
      <w:r w:rsidR="002A1391" w:rsidRPr="00FC466E">
        <w:rPr>
          <w:bCs/>
        </w:rPr>
        <w:t xml:space="preserve"> </w:t>
      </w:r>
      <w:r w:rsidR="007F1895">
        <w:rPr>
          <w:bCs/>
        </w:rPr>
        <w:t>juin</w:t>
      </w:r>
      <w:r w:rsidR="007F1895" w:rsidRPr="00FC466E">
        <w:rPr>
          <w:bCs/>
        </w:rPr>
        <w:t xml:space="preserve"> </w:t>
      </w:r>
      <w:r w:rsidR="002A1391" w:rsidRPr="00FC466E">
        <w:rPr>
          <w:bCs/>
        </w:rPr>
        <w:t xml:space="preserve">2026 à la date à laquelle </w:t>
      </w:r>
      <w:r w:rsidR="00041522">
        <w:rPr>
          <w:bCs/>
        </w:rPr>
        <w:t>M. *</w:t>
      </w:r>
      <w:r w:rsidR="002A1391" w:rsidRPr="00FC466E">
        <w:rPr>
          <w:bCs/>
        </w:rPr>
        <w:t xml:space="preserve"> atteindra l’âge légal de départ à la retraite</w:t>
      </w:r>
      <w:r>
        <w:rPr>
          <w:bCs/>
        </w:rPr>
        <w:t>, l</w:t>
      </w:r>
      <w:r w:rsidRPr="00FC466E">
        <w:rPr>
          <w:bCs/>
        </w:rPr>
        <w:t xml:space="preserve">a rente </w:t>
      </w:r>
      <w:r>
        <w:rPr>
          <w:bCs/>
        </w:rPr>
        <w:t xml:space="preserve">mensuelle </w:t>
      </w:r>
      <w:r w:rsidRPr="00FC466E">
        <w:rPr>
          <w:bCs/>
        </w:rPr>
        <w:t>mise à la charge du centre hospitalier universitaire de Saint</w:t>
      </w:r>
      <w:r w:rsidRPr="00FC466E">
        <w:rPr>
          <w:bCs/>
        </w:rPr>
        <w:noBreakHyphen/>
        <w:t>Etienne</w:t>
      </w:r>
      <w:r w:rsidR="002A1391" w:rsidRPr="00FC466E">
        <w:rPr>
          <w:bCs/>
        </w:rPr>
        <w:t xml:space="preserve"> doit être fixée sur la base du salaire médian net mensuel de 2017 revalorisé</w:t>
      </w:r>
      <w:r w:rsidRPr="00FC466E">
        <w:rPr>
          <w:bCs/>
        </w:rPr>
        <w:t xml:space="preserve"> </w:t>
      </w:r>
      <w:r w:rsidR="002A1391" w:rsidRPr="00FC466E">
        <w:rPr>
          <w:bCs/>
        </w:rPr>
        <w:t>au 1</w:t>
      </w:r>
      <w:r w:rsidR="002A1391" w:rsidRPr="00FC466E">
        <w:rPr>
          <w:bCs/>
          <w:vertAlign w:val="superscript"/>
        </w:rPr>
        <w:t>er</w:t>
      </w:r>
      <w:r>
        <w:rPr>
          <w:bCs/>
        </w:rPr>
        <w:t> </w:t>
      </w:r>
      <w:r w:rsidR="002A1391" w:rsidRPr="00FC466E">
        <w:rPr>
          <w:bCs/>
        </w:rPr>
        <w:t xml:space="preserve">janvier 2026, </w:t>
      </w:r>
      <w:r w:rsidRPr="00FC466E">
        <w:rPr>
          <w:bCs/>
        </w:rPr>
        <w:t xml:space="preserve">soit </w:t>
      </w:r>
      <w:r w:rsidR="002A1391" w:rsidRPr="00FC466E">
        <w:rPr>
          <w:bCs/>
        </w:rPr>
        <w:t>2 062,04 euros</w:t>
      </w:r>
      <w:r w:rsidRPr="00FC466E">
        <w:rPr>
          <w:bCs/>
        </w:rPr>
        <w:t>. Ce montant devra être revalorisé chaque année par application du coefficient mentionné à l</w:t>
      </w:r>
      <w:r>
        <w:rPr>
          <w:bCs/>
        </w:rPr>
        <w:t>’</w:t>
      </w:r>
      <w:r w:rsidRPr="00FC466E">
        <w:rPr>
          <w:bCs/>
        </w:rPr>
        <w:t>article L. 161-25 du code de la sécurité sociale</w:t>
      </w:r>
      <w:r w:rsidR="00325575">
        <w:rPr>
          <w:bCs/>
        </w:rPr>
        <w:t>, cité au point 22</w:t>
      </w:r>
      <w:r w:rsidRPr="00FC466E">
        <w:rPr>
          <w:bCs/>
        </w:rPr>
        <w:t>. Devront en être déduits les revenus que le requérant a une chance sérieuse de percevoir, lesquels peuvent</w:t>
      </w:r>
      <w:r w:rsidR="007F1895">
        <w:rPr>
          <w:bCs/>
        </w:rPr>
        <w:t>, au vu de l’instruction,</w:t>
      </w:r>
      <w:r w:rsidRPr="00FC466E">
        <w:rPr>
          <w:bCs/>
        </w:rPr>
        <w:t xml:space="preserve"> être évalués à un quart du salaire minimum interprofessionnel de croissance, </w:t>
      </w:r>
      <w:r w:rsidR="00FE2D5E" w:rsidRPr="00FC466E">
        <w:rPr>
          <w:bCs/>
        </w:rPr>
        <w:t>ainsi que, le cas échéant, les sommes perçues au titre de l'allocation aux adultes handicapés, ou au titre de pensions ou de prestations ayant pour objet de compenser la perte de revenus professionnels</w:t>
      </w:r>
      <w:r w:rsidR="00FE2D5E">
        <w:rPr>
          <w:bCs/>
        </w:rPr>
        <w:t xml:space="preserve">, </w:t>
      </w:r>
      <w:r w:rsidRPr="00FC466E">
        <w:rPr>
          <w:bCs/>
        </w:rPr>
        <w:t>avant application du taux de perte de chance de 30%.</w:t>
      </w:r>
    </w:p>
    <w:p w14:paraId="7CE704FF" w14:textId="77777777" w:rsidR="00327A03" w:rsidRDefault="00327A03" w:rsidP="0045142B">
      <w:pPr>
        <w:jc w:val="both"/>
        <w:rPr>
          <w:bCs/>
        </w:rPr>
      </w:pPr>
    </w:p>
    <w:p w14:paraId="1C63D5FD" w14:textId="1BED5715" w:rsidR="002C490E" w:rsidRDefault="001E099F" w:rsidP="00FC466E">
      <w:pPr>
        <w:ind w:firstLine="851"/>
        <w:jc w:val="both"/>
        <w:rPr>
          <w:bCs/>
        </w:rPr>
      </w:pPr>
      <w:r>
        <w:rPr>
          <w:bCs/>
        </w:rPr>
        <w:t xml:space="preserve">Quant à la période postérieure à la date à laquelle </w:t>
      </w:r>
      <w:r w:rsidR="00041522">
        <w:rPr>
          <w:bCs/>
        </w:rPr>
        <w:t>M. *</w:t>
      </w:r>
      <w:r>
        <w:rPr>
          <w:bCs/>
        </w:rPr>
        <w:t xml:space="preserve"> </w:t>
      </w:r>
      <w:r w:rsidR="00FC466E">
        <w:rPr>
          <w:bCs/>
        </w:rPr>
        <w:t>aura atteint</w:t>
      </w:r>
      <w:r>
        <w:rPr>
          <w:bCs/>
        </w:rPr>
        <w:t xml:space="preserve"> l’âge légal de départ à la retraite</w:t>
      </w:r>
      <w:r w:rsidR="00FC466E">
        <w:rPr>
          <w:bCs/>
        </w:rPr>
        <w:t> </w:t>
      </w:r>
      <w:r>
        <w:rPr>
          <w:bCs/>
        </w:rPr>
        <w:t>:</w:t>
      </w:r>
    </w:p>
    <w:p w14:paraId="6BA0746A" w14:textId="181DFF73" w:rsidR="002C490E" w:rsidRDefault="002C490E" w:rsidP="0045142B">
      <w:pPr>
        <w:jc w:val="both"/>
        <w:rPr>
          <w:bCs/>
        </w:rPr>
      </w:pPr>
    </w:p>
    <w:p w14:paraId="1A8C6ECB" w14:textId="5D405794" w:rsidR="0073340B" w:rsidRPr="00FC466E" w:rsidRDefault="00FC466E" w:rsidP="0073340B">
      <w:pPr>
        <w:pStyle w:val="Paragraphedeliste"/>
        <w:numPr>
          <w:ilvl w:val="0"/>
          <w:numId w:val="10"/>
        </w:numPr>
        <w:jc w:val="both"/>
        <w:rPr>
          <w:bCs/>
        </w:rPr>
      </w:pPr>
      <w:r>
        <w:rPr>
          <w:bCs/>
        </w:rPr>
        <w:t xml:space="preserve">Pour la période postérieure à la date à laquelle </w:t>
      </w:r>
      <w:r w:rsidR="00041522">
        <w:rPr>
          <w:bCs/>
        </w:rPr>
        <w:t>M. *</w:t>
      </w:r>
      <w:r>
        <w:rPr>
          <w:bCs/>
        </w:rPr>
        <w:t xml:space="preserve"> aura atteint l’âge légal de départ à la retraite, il y a lieu de condamner le centre hospitalier universitaire de Saint-Etienne à lui verser une rente</w:t>
      </w:r>
      <w:r w:rsidR="0073340B">
        <w:rPr>
          <w:bCs/>
        </w:rPr>
        <w:t xml:space="preserve"> mensuelle</w:t>
      </w:r>
      <w:r>
        <w:rPr>
          <w:bCs/>
        </w:rPr>
        <w:t>, calculée sur la base de la pension de retraite médiane</w:t>
      </w:r>
      <w:r w:rsidR="0073340B">
        <w:rPr>
          <w:bCs/>
        </w:rPr>
        <w:t xml:space="preserve"> nette mensuelle</w:t>
      </w:r>
      <w:r>
        <w:rPr>
          <w:bCs/>
        </w:rPr>
        <w:t xml:space="preserve"> de l’année au cours de laquelle </w:t>
      </w:r>
      <w:r w:rsidR="0073340B">
        <w:rPr>
          <w:bCs/>
        </w:rPr>
        <w:t xml:space="preserve">cet âge aura été atteint, </w:t>
      </w:r>
      <w:r w:rsidR="007D6AA8" w:rsidRPr="007D6AA8">
        <w:rPr>
          <w:bCs/>
        </w:rPr>
        <w:t xml:space="preserve">issue de l’enquête annuelle revenus fiscaux et sociaux (ERFS) établie par l’INSEE, </w:t>
      </w:r>
      <w:r w:rsidR="0073340B">
        <w:rPr>
          <w:bCs/>
        </w:rPr>
        <w:t xml:space="preserve">revalorisée chaque année </w:t>
      </w:r>
      <w:r w:rsidR="0073340B" w:rsidRPr="00FC466E">
        <w:rPr>
          <w:bCs/>
        </w:rPr>
        <w:t>par application du coefficient mentionné à l</w:t>
      </w:r>
      <w:r w:rsidR="0073340B">
        <w:rPr>
          <w:bCs/>
        </w:rPr>
        <w:t>’</w:t>
      </w:r>
      <w:r w:rsidR="0073340B" w:rsidRPr="00FC466E">
        <w:rPr>
          <w:bCs/>
        </w:rPr>
        <w:t>article L. 161-25 du code de la sécurité sociale</w:t>
      </w:r>
      <w:r w:rsidR="00325575">
        <w:rPr>
          <w:bCs/>
        </w:rPr>
        <w:t>, cité au point 22</w:t>
      </w:r>
      <w:r w:rsidR="0073340B">
        <w:rPr>
          <w:bCs/>
        </w:rPr>
        <w:t xml:space="preserve">. Devront </w:t>
      </w:r>
      <w:r w:rsidR="006B7FF7">
        <w:rPr>
          <w:bCs/>
        </w:rPr>
        <w:t>en être déduits</w:t>
      </w:r>
      <w:r w:rsidR="0073340B">
        <w:rPr>
          <w:bCs/>
        </w:rPr>
        <w:t xml:space="preserve"> </w:t>
      </w:r>
      <w:r w:rsidR="00FE2D5E">
        <w:rPr>
          <w:bCs/>
        </w:rPr>
        <w:t xml:space="preserve">l’éventuelle pension de retraite </w:t>
      </w:r>
      <w:r w:rsidR="006B7FF7">
        <w:rPr>
          <w:bCs/>
        </w:rPr>
        <w:t xml:space="preserve">versée au requérant </w:t>
      </w:r>
      <w:r w:rsidR="00FE2D5E" w:rsidRPr="00FC466E">
        <w:rPr>
          <w:bCs/>
        </w:rPr>
        <w:t xml:space="preserve">ainsi que, le cas échéant, les sommes perçues au titre de l'allocation aux adultes handicapés, ou au titre de pensions ou de prestations ayant pour objet de compenser la perte </w:t>
      </w:r>
      <w:r w:rsidR="00FE2D5E">
        <w:rPr>
          <w:bCs/>
        </w:rPr>
        <w:t>de droits à pensions</w:t>
      </w:r>
      <w:r w:rsidR="0073340B">
        <w:rPr>
          <w:bCs/>
        </w:rPr>
        <w:t>, avant application du taux de perte de chance de 30%.</w:t>
      </w:r>
    </w:p>
    <w:p w14:paraId="51DD90E7" w14:textId="18832A0E" w:rsidR="00FC466E" w:rsidRDefault="00FC466E" w:rsidP="0045142B">
      <w:pPr>
        <w:jc w:val="both"/>
        <w:rPr>
          <w:bCs/>
        </w:rPr>
      </w:pPr>
    </w:p>
    <w:p w14:paraId="4D408FB0" w14:textId="0A6AB89A" w:rsidR="00694BAE" w:rsidRPr="00054E26" w:rsidRDefault="00694BAE" w:rsidP="0073340B">
      <w:pPr>
        <w:ind w:firstLine="851"/>
        <w:jc w:val="both"/>
        <w:rPr>
          <w:bCs/>
          <w:i/>
          <w:iCs/>
        </w:rPr>
      </w:pPr>
      <w:r w:rsidRPr="00054E26">
        <w:rPr>
          <w:bCs/>
          <w:i/>
          <w:iCs/>
        </w:rPr>
        <w:t>S’agissant des frais d’assistance à expertise :</w:t>
      </w:r>
    </w:p>
    <w:p w14:paraId="3B38A0C5" w14:textId="067C8195" w:rsidR="00A6386A" w:rsidRDefault="00A6386A" w:rsidP="0045142B">
      <w:pPr>
        <w:jc w:val="both"/>
        <w:rPr>
          <w:bCs/>
        </w:rPr>
      </w:pPr>
    </w:p>
    <w:p w14:paraId="7183E6B3" w14:textId="4BBAD991" w:rsidR="00A6386A" w:rsidRPr="0073340B" w:rsidRDefault="00C4581D" w:rsidP="0073340B">
      <w:pPr>
        <w:pStyle w:val="Paragraphedeliste"/>
        <w:numPr>
          <w:ilvl w:val="0"/>
          <w:numId w:val="10"/>
        </w:numPr>
        <w:jc w:val="both"/>
        <w:rPr>
          <w:bCs/>
        </w:rPr>
      </w:pPr>
      <w:bookmarkStart w:id="4" w:name="_Hlk227571747"/>
      <w:r w:rsidRPr="0073340B">
        <w:rPr>
          <w:bCs/>
        </w:rPr>
        <w:lastRenderedPageBreak/>
        <w:t xml:space="preserve">Il résulte de l’instruction que </w:t>
      </w:r>
      <w:r w:rsidR="00041522">
        <w:rPr>
          <w:bCs/>
        </w:rPr>
        <w:t>M. *</w:t>
      </w:r>
      <w:r w:rsidR="007932C5" w:rsidRPr="0073340B">
        <w:rPr>
          <w:bCs/>
        </w:rPr>
        <w:t xml:space="preserve"> a demandé à Mme Vincent-Grangette, neuropsychologue, de réaliser le 6 novembre 2017 une expertise neuropsychologique, présenté</w:t>
      </w:r>
      <w:r w:rsidR="00DF0E20">
        <w:rPr>
          <w:bCs/>
        </w:rPr>
        <w:t>e</w:t>
      </w:r>
      <w:r w:rsidR="007932C5" w:rsidRPr="0073340B">
        <w:rPr>
          <w:bCs/>
        </w:rPr>
        <w:t xml:space="preserve"> dans le cadre des opérations d’expertise, et au docteur Movsessian de l’assister lors des réunions d’expertise des 18 janvier 2018, 31 mai 2018 et 12 novembre 2019. Les honoraires afférents s’élèvent, selon les factures produites, à la somme totale de 3 250 euros</w:t>
      </w:r>
      <w:r w:rsidR="0073340B" w:rsidRPr="0073340B">
        <w:rPr>
          <w:bCs/>
        </w:rPr>
        <w:t>, à laquelle il n’y a pas lieu d’appliquer le taux de perte de chance de 30%.</w:t>
      </w:r>
    </w:p>
    <w:bookmarkEnd w:id="4"/>
    <w:p w14:paraId="0FB54A20" w14:textId="77777777" w:rsidR="00694BAE" w:rsidRDefault="00694BAE" w:rsidP="0045142B">
      <w:pPr>
        <w:jc w:val="both"/>
        <w:rPr>
          <w:bCs/>
        </w:rPr>
      </w:pPr>
    </w:p>
    <w:p w14:paraId="6DABD25C" w14:textId="1CF89098" w:rsidR="00FA165D" w:rsidRPr="00054E26" w:rsidRDefault="00FA165D" w:rsidP="0073340B">
      <w:pPr>
        <w:ind w:firstLine="851"/>
        <w:jc w:val="both"/>
        <w:rPr>
          <w:b/>
        </w:rPr>
      </w:pPr>
      <w:r w:rsidRPr="00054E26">
        <w:rPr>
          <w:b/>
        </w:rPr>
        <w:t>En ce qui concerne les préjudices à caractère extrapatrimonial :</w:t>
      </w:r>
    </w:p>
    <w:p w14:paraId="06CFD6FD" w14:textId="6E774B20" w:rsidR="00E11977" w:rsidRDefault="00E11977" w:rsidP="0073340B">
      <w:pPr>
        <w:ind w:firstLine="851"/>
        <w:jc w:val="both"/>
        <w:rPr>
          <w:bCs/>
        </w:rPr>
      </w:pPr>
    </w:p>
    <w:p w14:paraId="7189F2B3" w14:textId="3A1C36D5" w:rsidR="00E11977" w:rsidRPr="00054E26" w:rsidRDefault="00E11977" w:rsidP="0073340B">
      <w:pPr>
        <w:ind w:firstLine="851"/>
        <w:jc w:val="both"/>
        <w:rPr>
          <w:bCs/>
          <w:i/>
          <w:iCs/>
        </w:rPr>
      </w:pPr>
      <w:r w:rsidRPr="00054E26">
        <w:rPr>
          <w:bCs/>
          <w:i/>
          <w:iCs/>
        </w:rPr>
        <w:t>S’agissant du déficit fonctionnel temporaire :</w:t>
      </w:r>
    </w:p>
    <w:p w14:paraId="6770520F" w14:textId="5B08EAA1" w:rsidR="00E11977" w:rsidRDefault="00E11977" w:rsidP="0045142B">
      <w:pPr>
        <w:jc w:val="both"/>
        <w:rPr>
          <w:bCs/>
        </w:rPr>
      </w:pPr>
    </w:p>
    <w:p w14:paraId="7D1D1C51" w14:textId="68DBE835" w:rsidR="00E11977" w:rsidRPr="004D6377" w:rsidRDefault="00E11977" w:rsidP="004D6377">
      <w:pPr>
        <w:pStyle w:val="Paragraphedeliste"/>
        <w:numPr>
          <w:ilvl w:val="0"/>
          <w:numId w:val="10"/>
        </w:numPr>
        <w:tabs>
          <w:tab w:val="clear" w:pos="1134"/>
          <w:tab w:val="num" w:pos="1276"/>
          <w:tab w:val="left" w:pos="3240"/>
        </w:tabs>
        <w:jc w:val="both"/>
        <w:rPr>
          <w:bCs/>
        </w:rPr>
      </w:pPr>
      <w:r w:rsidRPr="004D6377">
        <w:rPr>
          <w:bCs/>
        </w:rPr>
        <w:t xml:space="preserve">Il résulte de l’instruction, </w:t>
      </w:r>
      <w:r w:rsidR="008244C6" w:rsidRPr="004D6377">
        <w:rPr>
          <w:bCs/>
        </w:rPr>
        <w:t>en particulier</w:t>
      </w:r>
      <w:r w:rsidRPr="004D6377">
        <w:rPr>
          <w:bCs/>
        </w:rPr>
        <w:t xml:space="preserve"> du rapport d’expertise, et n’est pas contesté, qu’en raison du dommage dont il a été victime, </w:t>
      </w:r>
      <w:r w:rsidR="00041522">
        <w:rPr>
          <w:bCs/>
        </w:rPr>
        <w:t>M. *</w:t>
      </w:r>
      <w:r w:rsidRPr="004D6377">
        <w:rPr>
          <w:bCs/>
        </w:rPr>
        <w:t xml:space="preserve"> a subi un déficit fonctionnel temporaire </w:t>
      </w:r>
      <w:r w:rsidR="00471212">
        <w:rPr>
          <w:bCs/>
        </w:rPr>
        <w:t xml:space="preserve">total </w:t>
      </w:r>
      <w:r w:rsidRPr="004D6377">
        <w:rPr>
          <w:bCs/>
        </w:rPr>
        <w:t>pendant les périodes d’hospitalisation, soit du 4 septembre 2013 au 14 février 2014, du 17</w:t>
      </w:r>
      <w:r w:rsidR="00471212">
        <w:rPr>
          <w:bCs/>
        </w:rPr>
        <w:t> </w:t>
      </w:r>
      <w:r w:rsidRPr="004D6377">
        <w:rPr>
          <w:bCs/>
        </w:rPr>
        <w:t>février au 27 juin 2014 et du 15 juillet au 2</w:t>
      </w:r>
      <w:r w:rsidR="006B7FF7">
        <w:rPr>
          <w:bCs/>
        </w:rPr>
        <w:t>1</w:t>
      </w:r>
      <w:r w:rsidRPr="004D6377">
        <w:rPr>
          <w:bCs/>
        </w:rPr>
        <w:t xml:space="preserve"> juillet 2014, et un déficit fonctionnel temporaire de 75% du 15 février au 16 février 2014, du 28 juin au 14 juillet 2014 et du 2</w:t>
      </w:r>
      <w:r w:rsidR="006B7FF7">
        <w:rPr>
          <w:bCs/>
        </w:rPr>
        <w:t>2</w:t>
      </w:r>
      <w:r w:rsidRPr="004D6377">
        <w:rPr>
          <w:bCs/>
        </w:rPr>
        <w:t xml:space="preserve"> juillet 2014 au 24</w:t>
      </w:r>
      <w:r w:rsidR="00471212">
        <w:rPr>
          <w:bCs/>
        </w:rPr>
        <w:t> </w:t>
      </w:r>
      <w:r w:rsidRPr="004D6377">
        <w:rPr>
          <w:bCs/>
        </w:rPr>
        <w:t>mai 2016, imputable à 30% à la faute commise par le centre hospitalier universitaire de Saint</w:t>
      </w:r>
      <w:r w:rsidR="00471212">
        <w:rPr>
          <w:bCs/>
        </w:rPr>
        <w:noBreakHyphen/>
      </w:r>
      <w:r w:rsidRPr="004D6377">
        <w:rPr>
          <w:bCs/>
        </w:rPr>
        <w:t xml:space="preserve">Etienne, sauf en ce qui concerne </w:t>
      </w:r>
      <w:r w:rsidR="0073340B" w:rsidRPr="004D6377">
        <w:rPr>
          <w:bCs/>
        </w:rPr>
        <w:t xml:space="preserve">l’intervention du 6 </w:t>
      </w:r>
      <w:r w:rsidR="00471212">
        <w:rPr>
          <w:bCs/>
        </w:rPr>
        <w:t>septembre</w:t>
      </w:r>
      <w:r w:rsidR="0073340B" w:rsidRPr="004D6377">
        <w:rPr>
          <w:bCs/>
        </w:rPr>
        <w:t xml:space="preserve"> 2013</w:t>
      </w:r>
      <w:r w:rsidR="004D6377">
        <w:rPr>
          <w:bCs/>
        </w:rPr>
        <w:t xml:space="preserve">, l’hospitalisation du </w:t>
      </w:r>
      <w:r w:rsidR="004D6377" w:rsidRPr="00297DCD">
        <w:rPr>
          <w:bCs/>
        </w:rPr>
        <w:t>5</w:t>
      </w:r>
      <w:r w:rsidR="00471212">
        <w:rPr>
          <w:bCs/>
        </w:rPr>
        <w:t> </w:t>
      </w:r>
      <w:r w:rsidR="004D6377" w:rsidRPr="00297DCD">
        <w:rPr>
          <w:bCs/>
        </w:rPr>
        <w:t>au 26 novembre 2013</w:t>
      </w:r>
      <w:r w:rsidR="004D6377">
        <w:rPr>
          <w:bCs/>
        </w:rPr>
        <w:t xml:space="preserve"> et l’hospitalisation du 15 au 2</w:t>
      </w:r>
      <w:r w:rsidR="006B7FF7">
        <w:rPr>
          <w:bCs/>
        </w:rPr>
        <w:t>1</w:t>
      </w:r>
      <w:r w:rsidR="004D6377">
        <w:rPr>
          <w:bCs/>
        </w:rPr>
        <w:t xml:space="preserve"> juillet 2014</w:t>
      </w:r>
      <w:r w:rsidRPr="004D6377">
        <w:rPr>
          <w:bCs/>
        </w:rPr>
        <w:t>, entièrement imputable</w:t>
      </w:r>
      <w:r w:rsidR="004D6377">
        <w:rPr>
          <w:bCs/>
        </w:rPr>
        <w:t>s</w:t>
      </w:r>
      <w:r w:rsidRPr="004D6377">
        <w:rPr>
          <w:bCs/>
        </w:rPr>
        <w:t xml:space="preserve"> à celle-ci. Il sera fait une juste appréciation du préjudice subi par l’intéressé à ce titre, en l’évaluant à la somme de </w:t>
      </w:r>
      <w:r w:rsidR="0073340B" w:rsidRPr="004D6377">
        <w:rPr>
          <w:bCs/>
        </w:rPr>
        <w:t>4</w:t>
      </w:r>
      <w:r w:rsidR="004D6377" w:rsidRPr="004D6377">
        <w:rPr>
          <w:bCs/>
        </w:rPr>
        <w:t> </w:t>
      </w:r>
      <w:r w:rsidR="00A447F9">
        <w:rPr>
          <w:bCs/>
        </w:rPr>
        <w:t>8</w:t>
      </w:r>
      <w:r w:rsidR="00C25F7B">
        <w:rPr>
          <w:bCs/>
        </w:rPr>
        <w:t xml:space="preserve">11,40 </w:t>
      </w:r>
      <w:r w:rsidRPr="004D6377">
        <w:rPr>
          <w:bCs/>
        </w:rPr>
        <w:t>euros.</w:t>
      </w:r>
    </w:p>
    <w:p w14:paraId="622A0A1E" w14:textId="01D2FBF1" w:rsidR="00E11977" w:rsidRDefault="00E11977" w:rsidP="0045142B">
      <w:pPr>
        <w:tabs>
          <w:tab w:val="left" w:pos="3240"/>
        </w:tabs>
        <w:jc w:val="both"/>
        <w:rPr>
          <w:bCs/>
        </w:rPr>
      </w:pPr>
    </w:p>
    <w:p w14:paraId="1617F444" w14:textId="77317BAE" w:rsidR="00E11977" w:rsidRPr="00054E26" w:rsidRDefault="00E11977" w:rsidP="004D6377">
      <w:pPr>
        <w:tabs>
          <w:tab w:val="left" w:pos="3240"/>
        </w:tabs>
        <w:ind w:firstLine="851"/>
        <w:jc w:val="both"/>
        <w:rPr>
          <w:bCs/>
          <w:i/>
          <w:iCs/>
        </w:rPr>
      </w:pPr>
      <w:r w:rsidRPr="00054E26">
        <w:rPr>
          <w:bCs/>
          <w:i/>
          <w:iCs/>
        </w:rPr>
        <w:t>S’agissant des souffrances endurées :</w:t>
      </w:r>
    </w:p>
    <w:p w14:paraId="4062AF15" w14:textId="24E38F9F" w:rsidR="00E11977" w:rsidRDefault="00E11977" w:rsidP="0045142B">
      <w:pPr>
        <w:tabs>
          <w:tab w:val="left" w:pos="3240"/>
        </w:tabs>
        <w:jc w:val="both"/>
        <w:rPr>
          <w:bCs/>
        </w:rPr>
      </w:pPr>
    </w:p>
    <w:p w14:paraId="6A7A8E2B" w14:textId="534BDC5E" w:rsidR="00E11977" w:rsidRPr="00A447F9" w:rsidRDefault="00E11977" w:rsidP="00A447F9">
      <w:pPr>
        <w:pStyle w:val="Paragraphedeliste"/>
        <w:numPr>
          <w:ilvl w:val="0"/>
          <w:numId w:val="10"/>
        </w:numPr>
        <w:tabs>
          <w:tab w:val="clear" w:pos="1134"/>
          <w:tab w:val="num" w:pos="1276"/>
          <w:tab w:val="left" w:pos="3240"/>
        </w:tabs>
        <w:jc w:val="both"/>
        <w:rPr>
          <w:bCs/>
        </w:rPr>
      </w:pPr>
      <w:r w:rsidRPr="00A447F9">
        <w:rPr>
          <w:bCs/>
        </w:rPr>
        <w:t xml:space="preserve">Les experts ont évalué les souffrances endurées par </w:t>
      </w:r>
      <w:r w:rsidR="00041522">
        <w:rPr>
          <w:bCs/>
        </w:rPr>
        <w:t>M. *</w:t>
      </w:r>
      <w:r w:rsidRPr="00A447F9">
        <w:rPr>
          <w:bCs/>
        </w:rPr>
        <w:t xml:space="preserve">, liées </w:t>
      </w:r>
      <w:r w:rsidR="00A447F9" w:rsidRPr="00A447F9">
        <w:rPr>
          <w:bCs/>
        </w:rPr>
        <w:t>aux multiples opérations et hospitalisations dont il a fait l’objet</w:t>
      </w:r>
      <w:r w:rsidRPr="00A447F9">
        <w:rPr>
          <w:bCs/>
        </w:rPr>
        <w:t>, aux souffrances physiques et psychiques pendant la durée de l’évolution</w:t>
      </w:r>
      <w:r w:rsidR="00A447F9" w:rsidRPr="00A447F9">
        <w:rPr>
          <w:bCs/>
        </w:rPr>
        <w:t xml:space="preserve"> ainsi qu’</w:t>
      </w:r>
      <w:r w:rsidRPr="00A447F9">
        <w:rPr>
          <w:bCs/>
        </w:rPr>
        <w:t xml:space="preserve">aux soins de kinésithérapie et d’ergothérapie, à 5 sur une échelle de 1 à 7. Il sera fait une </w:t>
      </w:r>
      <w:r w:rsidR="008244C6" w:rsidRPr="00A447F9">
        <w:rPr>
          <w:bCs/>
        </w:rPr>
        <w:t xml:space="preserve">juste appréciation du préjudice subi à ce titre par </w:t>
      </w:r>
      <w:r w:rsidR="00A447F9" w:rsidRPr="00A447F9">
        <w:rPr>
          <w:bCs/>
        </w:rPr>
        <w:t xml:space="preserve">le requérant </w:t>
      </w:r>
      <w:r w:rsidR="004D6377" w:rsidRPr="00A447F9">
        <w:rPr>
          <w:bCs/>
        </w:rPr>
        <w:t>en raison de la faute commise par le centre hospitalier universitaire de Saint-Etienne</w:t>
      </w:r>
      <w:r w:rsidR="00A447F9" w:rsidRPr="00A447F9">
        <w:rPr>
          <w:bCs/>
        </w:rPr>
        <w:t xml:space="preserve"> </w:t>
      </w:r>
      <w:r w:rsidR="008244C6" w:rsidRPr="00A447F9">
        <w:rPr>
          <w:bCs/>
        </w:rPr>
        <w:t xml:space="preserve">en l’évaluant à la somme de </w:t>
      </w:r>
      <w:r w:rsidR="00A447F9" w:rsidRPr="00A447F9">
        <w:rPr>
          <w:bCs/>
        </w:rPr>
        <w:t>6 000 </w:t>
      </w:r>
      <w:r w:rsidR="008244C6" w:rsidRPr="00A447F9">
        <w:rPr>
          <w:bCs/>
        </w:rPr>
        <w:t>euros</w:t>
      </w:r>
      <w:r w:rsidR="00A447F9" w:rsidRPr="00A447F9">
        <w:rPr>
          <w:bCs/>
        </w:rPr>
        <w:t>, tenant compte du taux de perte de chance de 30%.</w:t>
      </w:r>
    </w:p>
    <w:p w14:paraId="4346B14D" w14:textId="0A0CAAD2" w:rsidR="008244C6" w:rsidRDefault="008244C6" w:rsidP="0045142B">
      <w:pPr>
        <w:tabs>
          <w:tab w:val="left" w:pos="3240"/>
        </w:tabs>
        <w:jc w:val="both"/>
        <w:rPr>
          <w:bCs/>
        </w:rPr>
      </w:pPr>
    </w:p>
    <w:p w14:paraId="2301F795" w14:textId="03B1BDF9" w:rsidR="008244C6" w:rsidRPr="00054E26" w:rsidRDefault="008244C6" w:rsidP="00A447F9">
      <w:pPr>
        <w:tabs>
          <w:tab w:val="left" w:pos="3240"/>
        </w:tabs>
        <w:ind w:firstLine="851"/>
        <w:jc w:val="both"/>
        <w:rPr>
          <w:bCs/>
          <w:i/>
          <w:iCs/>
        </w:rPr>
      </w:pPr>
      <w:r w:rsidRPr="00054E26">
        <w:rPr>
          <w:bCs/>
          <w:i/>
          <w:iCs/>
        </w:rPr>
        <w:t>S’agissant du préjudice esthétique temporaire :</w:t>
      </w:r>
    </w:p>
    <w:p w14:paraId="54D1AE21" w14:textId="0B121C6E" w:rsidR="008244C6" w:rsidRDefault="008244C6" w:rsidP="0045142B">
      <w:pPr>
        <w:tabs>
          <w:tab w:val="left" w:pos="3240"/>
        </w:tabs>
        <w:jc w:val="both"/>
        <w:rPr>
          <w:bCs/>
        </w:rPr>
      </w:pPr>
    </w:p>
    <w:p w14:paraId="50D965C7" w14:textId="7F20CE33" w:rsidR="008244C6" w:rsidRPr="00A447F9" w:rsidRDefault="008244C6" w:rsidP="00A447F9">
      <w:pPr>
        <w:pStyle w:val="Paragraphedeliste"/>
        <w:numPr>
          <w:ilvl w:val="0"/>
          <w:numId w:val="10"/>
        </w:numPr>
        <w:tabs>
          <w:tab w:val="clear" w:pos="1134"/>
          <w:tab w:val="num" w:pos="1276"/>
          <w:tab w:val="left" w:pos="3240"/>
        </w:tabs>
        <w:jc w:val="both"/>
        <w:rPr>
          <w:bCs/>
        </w:rPr>
      </w:pPr>
      <w:r w:rsidRPr="00A447F9">
        <w:rPr>
          <w:bCs/>
        </w:rPr>
        <w:t xml:space="preserve">Il résulte de l’instruction, en particulier du rapport d’expertise, et n’est pas contesté, que </w:t>
      </w:r>
      <w:r w:rsidR="00041522">
        <w:rPr>
          <w:bCs/>
        </w:rPr>
        <w:t>M. *</w:t>
      </w:r>
      <w:r w:rsidRPr="00A447F9">
        <w:rPr>
          <w:bCs/>
        </w:rPr>
        <w:t xml:space="preserve"> a subi un préjudice esthétique temporaire lié au volet crânien jusqu’au 26</w:t>
      </w:r>
      <w:r w:rsidR="006518EB">
        <w:rPr>
          <w:bCs/>
        </w:rPr>
        <w:t> </w:t>
      </w:r>
      <w:r w:rsidRPr="00A447F9">
        <w:rPr>
          <w:bCs/>
        </w:rPr>
        <w:t>novembre</w:t>
      </w:r>
      <w:r w:rsidR="006518EB">
        <w:rPr>
          <w:bCs/>
        </w:rPr>
        <w:t> </w:t>
      </w:r>
      <w:r w:rsidRPr="00A447F9">
        <w:rPr>
          <w:bCs/>
        </w:rPr>
        <w:t>2023, évalué à 1 sur une échelle de 1 à 7. Il sera fait une juste appréciation du préjudice subi à ce titre par l’intéressé</w:t>
      </w:r>
      <w:r w:rsidR="00A447F9" w:rsidRPr="00A447F9">
        <w:rPr>
          <w:bCs/>
        </w:rPr>
        <w:t>, entièrement imputable à la faute commise par le centre hospitalier universitaire de Saint-Etienne,</w:t>
      </w:r>
      <w:r w:rsidRPr="00A447F9">
        <w:rPr>
          <w:bCs/>
        </w:rPr>
        <w:t xml:space="preserve"> </w:t>
      </w:r>
      <w:r w:rsidR="006518EB">
        <w:rPr>
          <w:bCs/>
        </w:rPr>
        <w:t>en</w:t>
      </w:r>
      <w:r w:rsidRPr="00A447F9">
        <w:rPr>
          <w:bCs/>
        </w:rPr>
        <w:t xml:space="preserve"> l’évaluant à la somme de 4 000 euros.</w:t>
      </w:r>
    </w:p>
    <w:p w14:paraId="353359CA" w14:textId="0E0866BD" w:rsidR="008244C6" w:rsidRDefault="008244C6" w:rsidP="0045142B">
      <w:pPr>
        <w:tabs>
          <w:tab w:val="left" w:pos="3240"/>
        </w:tabs>
        <w:jc w:val="both"/>
        <w:rPr>
          <w:bCs/>
        </w:rPr>
      </w:pPr>
    </w:p>
    <w:p w14:paraId="735A17A8" w14:textId="0A6C730B" w:rsidR="008244C6" w:rsidRPr="00054E26" w:rsidRDefault="008244C6" w:rsidP="006518EB">
      <w:pPr>
        <w:tabs>
          <w:tab w:val="left" w:pos="3240"/>
        </w:tabs>
        <w:ind w:firstLine="851"/>
        <w:jc w:val="both"/>
        <w:rPr>
          <w:bCs/>
          <w:i/>
          <w:iCs/>
        </w:rPr>
      </w:pPr>
      <w:r w:rsidRPr="00054E26">
        <w:rPr>
          <w:bCs/>
          <w:i/>
          <w:iCs/>
        </w:rPr>
        <w:t xml:space="preserve">S’agissant de la part personnelle du préjudice </w:t>
      </w:r>
      <w:r w:rsidR="00A6386A" w:rsidRPr="00054E26">
        <w:rPr>
          <w:bCs/>
          <w:i/>
          <w:iCs/>
        </w:rPr>
        <w:t xml:space="preserve">d’incidence </w:t>
      </w:r>
      <w:r w:rsidRPr="00054E26">
        <w:rPr>
          <w:bCs/>
          <w:i/>
          <w:iCs/>
        </w:rPr>
        <w:t>scolaire et professionnel</w:t>
      </w:r>
      <w:r w:rsidR="00A6386A" w:rsidRPr="00054E26">
        <w:rPr>
          <w:bCs/>
          <w:i/>
          <w:iCs/>
        </w:rPr>
        <w:t>le</w:t>
      </w:r>
      <w:r w:rsidRPr="00054E26">
        <w:rPr>
          <w:bCs/>
          <w:i/>
          <w:iCs/>
        </w:rPr>
        <w:t> :</w:t>
      </w:r>
    </w:p>
    <w:p w14:paraId="63E389F3" w14:textId="61793A38" w:rsidR="008244C6" w:rsidRDefault="008244C6" w:rsidP="0045142B">
      <w:pPr>
        <w:tabs>
          <w:tab w:val="left" w:pos="3240"/>
        </w:tabs>
        <w:jc w:val="both"/>
        <w:rPr>
          <w:bCs/>
        </w:rPr>
      </w:pPr>
    </w:p>
    <w:p w14:paraId="4BFA267D" w14:textId="7AEF87F8" w:rsidR="00A6386A" w:rsidRPr="006518EB" w:rsidRDefault="006518EB" w:rsidP="006518EB">
      <w:pPr>
        <w:pStyle w:val="Paragraphedeliste"/>
        <w:numPr>
          <w:ilvl w:val="0"/>
          <w:numId w:val="10"/>
        </w:numPr>
        <w:jc w:val="both"/>
        <w:rPr>
          <w:bCs/>
        </w:rPr>
      </w:pPr>
      <w:r w:rsidRPr="006518EB">
        <w:rPr>
          <w:bCs/>
        </w:rPr>
        <w:t xml:space="preserve">L’indemnisation allouée aux points 21 à </w:t>
      </w:r>
      <w:r w:rsidR="005F6D29">
        <w:rPr>
          <w:bCs/>
        </w:rPr>
        <w:t>24</w:t>
      </w:r>
      <w:r w:rsidR="00A6386A" w:rsidRPr="006518EB">
        <w:rPr>
          <w:bCs/>
        </w:rPr>
        <w:t xml:space="preserve"> n'a pas pour objet de couvrir la part personnelle des préjudices d'incidence scolaire et d'incidence professionnelle, qui doit faire l'objet d'une indemnisation distincte.</w:t>
      </w:r>
    </w:p>
    <w:p w14:paraId="02BB653E" w14:textId="56A357EF" w:rsidR="00A6386A" w:rsidRDefault="00A6386A" w:rsidP="0045142B">
      <w:pPr>
        <w:tabs>
          <w:tab w:val="left" w:pos="3240"/>
        </w:tabs>
        <w:jc w:val="both"/>
        <w:rPr>
          <w:bCs/>
        </w:rPr>
      </w:pPr>
    </w:p>
    <w:p w14:paraId="6E0867FD" w14:textId="3CD269F1" w:rsidR="008244C6" w:rsidRPr="006518EB" w:rsidRDefault="008244C6" w:rsidP="006518EB">
      <w:pPr>
        <w:pStyle w:val="Paragraphedeliste"/>
        <w:numPr>
          <w:ilvl w:val="0"/>
          <w:numId w:val="10"/>
        </w:numPr>
        <w:tabs>
          <w:tab w:val="clear" w:pos="1134"/>
        </w:tabs>
        <w:jc w:val="both"/>
        <w:rPr>
          <w:bCs/>
        </w:rPr>
      </w:pPr>
      <w:r w:rsidRPr="006518EB">
        <w:rPr>
          <w:bCs/>
        </w:rPr>
        <w:t xml:space="preserve">Il résulte de l’instruction qu’en raison du dommage dont il a été victime, </w:t>
      </w:r>
      <w:r w:rsidR="00041522">
        <w:rPr>
          <w:bCs/>
        </w:rPr>
        <w:t>M. *</w:t>
      </w:r>
      <w:r w:rsidRPr="006518EB">
        <w:rPr>
          <w:bCs/>
        </w:rPr>
        <w:t xml:space="preserve"> n’a pu poursuivre les études qu’il ambitionnait, que ses perspectives professionnelles sont drastiquement limitées et qu’il est sujet à une fatigabilité et une pénibilité accrues. Il sera fait une juste appréciation de la part personnelle du préjudice scolaire et professionnel subi à ce titre par l’intéressé, en l’évaluant </w:t>
      </w:r>
      <w:r w:rsidR="006518EB" w:rsidRPr="006518EB">
        <w:rPr>
          <w:bCs/>
        </w:rPr>
        <w:t>à la somme globale de 50 000 euros, ramenée à 15 000 euros après application du taux de perte de chance de 30%.</w:t>
      </w:r>
    </w:p>
    <w:p w14:paraId="1E86EA9F" w14:textId="38E38F15" w:rsidR="00036376" w:rsidRDefault="00036376" w:rsidP="0045142B">
      <w:pPr>
        <w:tabs>
          <w:tab w:val="left" w:pos="3240"/>
        </w:tabs>
        <w:jc w:val="both"/>
        <w:rPr>
          <w:bCs/>
        </w:rPr>
      </w:pPr>
    </w:p>
    <w:p w14:paraId="0CF4F0BF" w14:textId="62EF58BD" w:rsidR="00036376" w:rsidRPr="00054E26" w:rsidRDefault="00036376" w:rsidP="006518EB">
      <w:pPr>
        <w:tabs>
          <w:tab w:val="left" w:pos="3240"/>
        </w:tabs>
        <w:ind w:firstLine="851"/>
        <w:jc w:val="both"/>
        <w:rPr>
          <w:bCs/>
          <w:i/>
          <w:iCs/>
        </w:rPr>
      </w:pPr>
      <w:r w:rsidRPr="00054E26">
        <w:rPr>
          <w:bCs/>
          <w:i/>
          <w:iCs/>
        </w:rPr>
        <w:lastRenderedPageBreak/>
        <w:t>S’agissant du déficit fonctionnel permanent :</w:t>
      </w:r>
    </w:p>
    <w:p w14:paraId="132C23D4" w14:textId="1F673557" w:rsidR="00036376" w:rsidRDefault="00036376" w:rsidP="0045142B">
      <w:pPr>
        <w:tabs>
          <w:tab w:val="left" w:pos="3240"/>
        </w:tabs>
        <w:jc w:val="both"/>
        <w:rPr>
          <w:bCs/>
        </w:rPr>
      </w:pPr>
    </w:p>
    <w:p w14:paraId="5575FC5B" w14:textId="2CBF82BD" w:rsidR="00036376" w:rsidRPr="00DA51AB" w:rsidRDefault="00036376" w:rsidP="00DA51AB">
      <w:pPr>
        <w:pStyle w:val="Paragraphedeliste"/>
        <w:numPr>
          <w:ilvl w:val="0"/>
          <w:numId w:val="10"/>
        </w:numPr>
        <w:tabs>
          <w:tab w:val="clear" w:pos="1134"/>
          <w:tab w:val="num" w:pos="1276"/>
          <w:tab w:val="left" w:pos="3240"/>
        </w:tabs>
        <w:jc w:val="both"/>
        <w:rPr>
          <w:bCs/>
        </w:rPr>
      </w:pPr>
      <w:r w:rsidRPr="00DA51AB">
        <w:rPr>
          <w:bCs/>
        </w:rPr>
        <w:t xml:space="preserve">Il résulte de l’instruction, en particulier du rapport d’expertise, que </w:t>
      </w:r>
      <w:r w:rsidR="00041522">
        <w:rPr>
          <w:bCs/>
        </w:rPr>
        <w:t>M. *</w:t>
      </w:r>
      <w:r w:rsidRPr="00DA51AB">
        <w:rPr>
          <w:bCs/>
        </w:rPr>
        <w:t xml:space="preserve"> présente un déficit cognitif, caractérisé par des troubles de l’attention et un ralentissement, un déficit sensitivomoteur de l’hémicorps droit, avec notamment un syndrome de « main inutile », et une épilepsie partielle, responsables d’un déficit fonctionnel permanent, </w:t>
      </w:r>
      <w:r w:rsidR="006518EB" w:rsidRPr="00DA51AB">
        <w:rPr>
          <w:bCs/>
        </w:rPr>
        <w:t>que les experts ont fixé à</w:t>
      </w:r>
      <w:r w:rsidRPr="00DA51AB">
        <w:rPr>
          <w:bCs/>
        </w:rPr>
        <w:t xml:space="preserve"> 62%</w:t>
      </w:r>
      <w:r w:rsidR="006518EB" w:rsidRPr="00DA51AB">
        <w:rPr>
          <w:bCs/>
        </w:rPr>
        <w:t>, taux qui n’apparaît pas sous-évalué</w:t>
      </w:r>
      <w:r w:rsidRPr="00DA51AB">
        <w:rPr>
          <w:bCs/>
        </w:rPr>
        <w:t xml:space="preserve">. Il sera fait une juste appréciation du préjudice subi à ce titre </w:t>
      </w:r>
      <w:r w:rsidR="006518EB" w:rsidRPr="00DA51AB">
        <w:rPr>
          <w:bCs/>
        </w:rPr>
        <w:t xml:space="preserve">par </w:t>
      </w:r>
      <w:r w:rsidRPr="00DA51AB">
        <w:rPr>
          <w:bCs/>
        </w:rPr>
        <w:t>l’intéressé, âgé de 16 ans à la date de la consolidation de son état de santé, en l’évaluant à la somme de 287 500 euros</w:t>
      </w:r>
      <w:r w:rsidR="006518EB" w:rsidRPr="00DA51AB">
        <w:rPr>
          <w:bCs/>
        </w:rPr>
        <w:t>, ramenée, après application du taux de perte de chance</w:t>
      </w:r>
      <w:r w:rsidR="00471212">
        <w:rPr>
          <w:bCs/>
        </w:rPr>
        <w:t xml:space="preserve"> de 30%</w:t>
      </w:r>
      <w:r w:rsidR="006518EB" w:rsidRPr="00DA51AB">
        <w:rPr>
          <w:bCs/>
        </w:rPr>
        <w:t>, à 86</w:t>
      </w:r>
      <w:r w:rsidR="00471212">
        <w:rPr>
          <w:bCs/>
        </w:rPr>
        <w:t> </w:t>
      </w:r>
      <w:r w:rsidR="006518EB" w:rsidRPr="00DA51AB">
        <w:rPr>
          <w:bCs/>
        </w:rPr>
        <w:t>250 euros.</w:t>
      </w:r>
    </w:p>
    <w:p w14:paraId="58E29BC4" w14:textId="087E869F" w:rsidR="00036376" w:rsidRDefault="00036376" w:rsidP="0045142B">
      <w:pPr>
        <w:tabs>
          <w:tab w:val="left" w:pos="3240"/>
        </w:tabs>
        <w:jc w:val="both"/>
        <w:rPr>
          <w:bCs/>
        </w:rPr>
      </w:pPr>
    </w:p>
    <w:p w14:paraId="78FF421F" w14:textId="04AFA9C0" w:rsidR="00036376" w:rsidRPr="00054E26" w:rsidRDefault="00036376" w:rsidP="00FE2D5E">
      <w:pPr>
        <w:ind w:firstLine="851"/>
        <w:rPr>
          <w:bCs/>
          <w:i/>
          <w:iCs/>
        </w:rPr>
      </w:pPr>
      <w:r w:rsidRPr="00054E26">
        <w:rPr>
          <w:bCs/>
          <w:i/>
          <w:iCs/>
        </w:rPr>
        <w:t>S’agissant du préjudice esthétique permanent :</w:t>
      </w:r>
    </w:p>
    <w:p w14:paraId="7EF2434D" w14:textId="2F0CE213" w:rsidR="00036376" w:rsidRDefault="00036376" w:rsidP="0045142B">
      <w:pPr>
        <w:tabs>
          <w:tab w:val="left" w:pos="3240"/>
        </w:tabs>
        <w:jc w:val="both"/>
        <w:rPr>
          <w:bCs/>
        </w:rPr>
      </w:pPr>
    </w:p>
    <w:p w14:paraId="1C49CB8C" w14:textId="17F7198E" w:rsidR="00036376" w:rsidRPr="00DA51AB" w:rsidRDefault="00036376" w:rsidP="00DA51AB">
      <w:pPr>
        <w:pStyle w:val="Paragraphedeliste"/>
        <w:numPr>
          <w:ilvl w:val="0"/>
          <w:numId w:val="10"/>
        </w:numPr>
        <w:tabs>
          <w:tab w:val="clear" w:pos="1134"/>
          <w:tab w:val="num" w:pos="1276"/>
          <w:tab w:val="left" w:pos="3240"/>
        </w:tabs>
        <w:jc w:val="both"/>
        <w:rPr>
          <w:bCs/>
        </w:rPr>
      </w:pPr>
      <w:r w:rsidRPr="00DA51AB">
        <w:rPr>
          <w:bCs/>
        </w:rPr>
        <w:t xml:space="preserve">Les experts ont évalué le préjudice esthétique permanent de </w:t>
      </w:r>
      <w:r w:rsidR="00041522">
        <w:rPr>
          <w:bCs/>
        </w:rPr>
        <w:t>M. *</w:t>
      </w:r>
      <w:r w:rsidRPr="00DA51AB">
        <w:rPr>
          <w:bCs/>
        </w:rPr>
        <w:t xml:space="preserve"> en lien avec le dommage dont il a été victime à 2 sur une échelle de 1 à 7, au regard de la cicatrice de craniectomie et </w:t>
      </w:r>
      <w:r w:rsidR="00471212">
        <w:rPr>
          <w:bCs/>
        </w:rPr>
        <w:t>du</w:t>
      </w:r>
      <w:r w:rsidRPr="00DA51AB">
        <w:rPr>
          <w:bCs/>
        </w:rPr>
        <w:t xml:space="preserve"> discret steppage. Il sera fait une juste appréciation du préjudice subi à ce titre par l’intéressé en l’évaluant à la somme de </w:t>
      </w:r>
      <w:r w:rsidR="00867BAA" w:rsidRPr="00DA51AB">
        <w:rPr>
          <w:bCs/>
        </w:rPr>
        <w:t>1</w:t>
      </w:r>
      <w:r w:rsidRPr="00DA51AB">
        <w:rPr>
          <w:bCs/>
        </w:rPr>
        <w:t> 500 euros</w:t>
      </w:r>
      <w:r w:rsidR="006518EB" w:rsidRPr="00DA51AB">
        <w:rPr>
          <w:bCs/>
        </w:rPr>
        <w:t>, tenant compte du taux de perte de chance de 30%.</w:t>
      </w:r>
    </w:p>
    <w:p w14:paraId="49DED42A" w14:textId="047E1E63" w:rsidR="00036376" w:rsidRDefault="00036376" w:rsidP="0045142B">
      <w:pPr>
        <w:tabs>
          <w:tab w:val="left" w:pos="3240"/>
        </w:tabs>
        <w:jc w:val="both"/>
        <w:rPr>
          <w:bCs/>
        </w:rPr>
      </w:pPr>
    </w:p>
    <w:p w14:paraId="7560683F" w14:textId="2280D436" w:rsidR="00036376" w:rsidRPr="00054E26" w:rsidRDefault="00036376" w:rsidP="00867BAA">
      <w:pPr>
        <w:tabs>
          <w:tab w:val="left" w:pos="3240"/>
        </w:tabs>
        <w:ind w:firstLine="851"/>
        <w:jc w:val="both"/>
        <w:rPr>
          <w:bCs/>
          <w:i/>
          <w:iCs/>
        </w:rPr>
      </w:pPr>
      <w:r w:rsidRPr="00054E26">
        <w:rPr>
          <w:bCs/>
          <w:i/>
          <w:iCs/>
        </w:rPr>
        <w:t>S’agissant du préjudice d’établissement :</w:t>
      </w:r>
    </w:p>
    <w:p w14:paraId="4359D77C" w14:textId="68AC8EE7" w:rsidR="00036376" w:rsidRDefault="00036376" w:rsidP="0045142B">
      <w:pPr>
        <w:tabs>
          <w:tab w:val="left" w:pos="3240"/>
        </w:tabs>
        <w:jc w:val="both"/>
        <w:rPr>
          <w:bCs/>
        </w:rPr>
      </w:pPr>
    </w:p>
    <w:p w14:paraId="3EF33279" w14:textId="69AAAA41" w:rsidR="00036376" w:rsidRPr="004145B1" w:rsidRDefault="00036376" w:rsidP="004145B1">
      <w:pPr>
        <w:pStyle w:val="Paragraphedeliste"/>
        <w:numPr>
          <w:ilvl w:val="0"/>
          <w:numId w:val="10"/>
        </w:numPr>
        <w:tabs>
          <w:tab w:val="clear" w:pos="1134"/>
          <w:tab w:val="num" w:pos="1276"/>
          <w:tab w:val="left" w:pos="3240"/>
        </w:tabs>
        <w:jc w:val="both"/>
        <w:rPr>
          <w:bCs/>
        </w:rPr>
      </w:pPr>
      <w:r w:rsidRPr="004145B1">
        <w:rPr>
          <w:bCs/>
        </w:rPr>
        <w:t xml:space="preserve">Il résulte de l’instruction, en particulier du rapport d’expertise, et n’est pas contesté, qu’en raison des troubles cognitifs dont il est atteint, </w:t>
      </w:r>
      <w:r w:rsidR="00041522">
        <w:rPr>
          <w:bCs/>
        </w:rPr>
        <w:t>M. *</w:t>
      </w:r>
      <w:r w:rsidRPr="004145B1">
        <w:rPr>
          <w:bCs/>
        </w:rPr>
        <w:t xml:space="preserve"> subi un préjudice d’établissement. Il sera fait une juste appréciation de ce préjudice, en l’évaluant à la somme de 40 000 euros</w:t>
      </w:r>
      <w:r w:rsidR="00867BAA" w:rsidRPr="004145B1">
        <w:rPr>
          <w:bCs/>
        </w:rPr>
        <w:t>, ramenée, après application du taux de perte de chance de 30%, à 12 000 euros.</w:t>
      </w:r>
    </w:p>
    <w:p w14:paraId="5A4CB38C" w14:textId="4B90E0A5" w:rsidR="00036376" w:rsidRDefault="00036376" w:rsidP="0045142B">
      <w:pPr>
        <w:tabs>
          <w:tab w:val="left" w:pos="3240"/>
        </w:tabs>
        <w:jc w:val="both"/>
        <w:rPr>
          <w:bCs/>
        </w:rPr>
      </w:pPr>
    </w:p>
    <w:p w14:paraId="1006EB2B" w14:textId="16E31EE7" w:rsidR="00036376" w:rsidRPr="00054E26" w:rsidRDefault="00036376" w:rsidP="00867BAA">
      <w:pPr>
        <w:tabs>
          <w:tab w:val="left" w:pos="3240"/>
        </w:tabs>
        <w:ind w:firstLine="851"/>
        <w:jc w:val="both"/>
        <w:rPr>
          <w:bCs/>
          <w:i/>
          <w:iCs/>
        </w:rPr>
      </w:pPr>
      <w:r w:rsidRPr="00054E26">
        <w:rPr>
          <w:bCs/>
          <w:i/>
          <w:iCs/>
        </w:rPr>
        <w:t>S’agissant du préjudice d’agrément :</w:t>
      </w:r>
    </w:p>
    <w:p w14:paraId="22254566" w14:textId="0AE41B35" w:rsidR="00036376" w:rsidRDefault="00036376" w:rsidP="0045142B">
      <w:pPr>
        <w:tabs>
          <w:tab w:val="left" w:pos="3240"/>
        </w:tabs>
        <w:jc w:val="both"/>
        <w:rPr>
          <w:bCs/>
        </w:rPr>
      </w:pPr>
    </w:p>
    <w:p w14:paraId="6BF48479" w14:textId="1D54D9BE" w:rsidR="00036376" w:rsidRPr="004145B1" w:rsidRDefault="00036376" w:rsidP="004145B1">
      <w:pPr>
        <w:pStyle w:val="Paragraphedeliste"/>
        <w:numPr>
          <w:ilvl w:val="0"/>
          <w:numId w:val="10"/>
        </w:numPr>
        <w:tabs>
          <w:tab w:val="clear" w:pos="1134"/>
          <w:tab w:val="num" w:pos="1276"/>
          <w:tab w:val="left" w:pos="3240"/>
        </w:tabs>
        <w:jc w:val="both"/>
        <w:rPr>
          <w:bCs/>
        </w:rPr>
      </w:pPr>
      <w:r w:rsidRPr="004145B1">
        <w:rPr>
          <w:bCs/>
        </w:rPr>
        <w:t xml:space="preserve">Il résulte de l’instruction, en particulier du rapport d’expertise, et n’est pas contesté, qu’en raison des séquelles dont il est atteint, </w:t>
      </w:r>
      <w:r w:rsidR="00041522">
        <w:rPr>
          <w:bCs/>
        </w:rPr>
        <w:t>M. *</w:t>
      </w:r>
      <w:r w:rsidRPr="004145B1">
        <w:rPr>
          <w:bCs/>
        </w:rPr>
        <w:t xml:space="preserve"> ne peut plus s’adonner aux activités de loisir, et notamment sportives, qu’il avait l’habitude de partager avec sa famille et ses amis. Il sera fait une juste appréciation du préjudice subi par l’intéressé à ce titre, en l’évalu</w:t>
      </w:r>
      <w:r w:rsidR="00867BAA" w:rsidRPr="004145B1">
        <w:rPr>
          <w:bCs/>
        </w:rPr>
        <w:t>ant</w:t>
      </w:r>
      <w:r w:rsidRPr="004145B1">
        <w:rPr>
          <w:bCs/>
        </w:rPr>
        <w:t xml:space="preserve"> à la somme de </w:t>
      </w:r>
      <w:r w:rsidR="00C11F76" w:rsidRPr="004145B1">
        <w:rPr>
          <w:bCs/>
        </w:rPr>
        <w:t>13 500 euros</w:t>
      </w:r>
      <w:r w:rsidR="00867BAA" w:rsidRPr="004145B1">
        <w:rPr>
          <w:bCs/>
        </w:rPr>
        <w:t>, ramenée, après application du taux de perte de chance de 30%, à 4 050 euros.</w:t>
      </w:r>
    </w:p>
    <w:p w14:paraId="5B8D4A37" w14:textId="5664FF23" w:rsidR="00DA51AB" w:rsidRDefault="00DA51AB" w:rsidP="0045142B">
      <w:pPr>
        <w:tabs>
          <w:tab w:val="left" w:pos="3240"/>
        </w:tabs>
        <w:jc w:val="both"/>
        <w:rPr>
          <w:bCs/>
        </w:rPr>
      </w:pPr>
    </w:p>
    <w:p w14:paraId="7B9CD5C7" w14:textId="27C9A4AD" w:rsidR="00DA51AB" w:rsidRPr="004145B1" w:rsidRDefault="00DA51AB" w:rsidP="004145B1">
      <w:pPr>
        <w:pStyle w:val="Paragraphedeliste"/>
        <w:numPr>
          <w:ilvl w:val="0"/>
          <w:numId w:val="10"/>
        </w:numPr>
        <w:tabs>
          <w:tab w:val="clear" w:pos="1134"/>
          <w:tab w:val="num" w:pos="1276"/>
          <w:tab w:val="left" w:pos="3240"/>
        </w:tabs>
        <w:jc w:val="both"/>
        <w:rPr>
          <w:bCs/>
          <w:color w:val="000000" w:themeColor="text1"/>
        </w:rPr>
      </w:pPr>
      <w:r w:rsidRPr="004145B1">
        <w:rPr>
          <w:bCs/>
        </w:rPr>
        <w:t xml:space="preserve">Il résulte de </w:t>
      </w:r>
      <w:r w:rsidR="00F87D78">
        <w:rPr>
          <w:bCs/>
        </w:rPr>
        <w:t xml:space="preserve">tout </w:t>
      </w:r>
      <w:r w:rsidRPr="004145B1">
        <w:rPr>
          <w:bCs/>
        </w:rPr>
        <w:t xml:space="preserve">ce qui précède que le centre hospitalier universitaire de Saint-Etienne doit être condamné à verser à </w:t>
      </w:r>
      <w:r w:rsidR="00041522">
        <w:rPr>
          <w:bCs/>
        </w:rPr>
        <w:t>M. *</w:t>
      </w:r>
      <w:r w:rsidRPr="004145B1">
        <w:rPr>
          <w:bCs/>
        </w:rPr>
        <w:t xml:space="preserve"> la somme de </w:t>
      </w:r>
      <w:r w:rsidR="004145B1">
        <w:rPr>
          <w:bCs/>
        </w:rPr>
        <w:t xml:space="preserve">302 </w:t>
      </w:r>
      <w:r w:rsidR="00D07E26">
        <w:rPr>
          <w:bCs/>
        </w:rPr>
        <w:t>754,59</w:t>
      </w:r>
      <w:r w:rsidRPr="004145B1">
        <w:rPr>
          <w:bCs/>
        </w:rPr>
        <w:t xml:space="preserve"> euros, une rente annuelle d’un montant de </w:t>
      </w:r>
      <w:r>
        <w:t>16 592,40 euros</w:t>
      </w:r>
      <w:r w:rsidR="004145B1">
        <w:t xml:space="preserve"> au titre des frais d’assistance par une tierce personne, revalorisée par application du coefficient mentionné à l’article L. 161-25 du code de la sécurité sociale, et une rente mensuelle au titre du préjudice professionnel et de la part patrimoniale de l’incidence scolaire et professionnelle calculée selon les modalités définies aux points </w:t>
      </w:r>
      <w:r w:rsidR="004C7759">
        <w:t>23 et 24</w:t>
      </w:r>
      <w:r w:rsidR="00471212">
        <w:t>, en réparation des préjudices subis</w:t>
      </w:r>
      <w:r w:rsidR="004145B1">
        <w:t xml:space="preserve">. Cet établissement public de santé doit également être condamné à verser à la caisse primaire d’assurance maladie de la Loire </w:t>
      </w:r>
      <w:r w:rsidR="004145B1" w:rsidRPr="004145B1">
        <w:rPr>
          <w:color w:val="000000" w:themeColor="text1"/>
        </w:rPr>
        <w:t xml:space="preserve">la somme de </w:t>
      </w:r>
      <w:r w:rsidR="000A2D03">
        <w:rPr>
          <w:color w:val="000000" w:themeColor="text1"/>
        </w:rPr>
        <w:t>150 51</w:t>
      </w:r>
      <w:r w:rsidR="00D0082C">
        <w:rPr>
          <w:color w:val="000000" w:themeColor="text1"/>
        </w:rPr>
        <w:t>3</w:t>
      </w:r>
      <w:r w:rsidR="000A2D03">
        <w:rPr>
          <w:color w:val="000000" w:themeColor="text1"/>
        </w:rPr>
        <w:t>,</w:t>
      </w:r>
      <w:r w:rsidR="00D0082C">
        <w:rPr>
          <w:color w:val="000000" w:themeColor="text1"/>
        </w:rPr>
        <w:t>12</w:t>
      </w:r>
      <w:r w:rsidR="004145B1" w:rsidRPr="004145B1">
        <w:rPr>
          <w:color w:val="000000" w:themeColor="text1"/>
        </w:rPr>
        <w:t xml:space="preserve"> </w:t>
      </w:r>
      <w:r w:rsidR="000A2D03">
        <w:rPr>
          <w:color w:val="000000" w:themeColor="text1"/>
        </w:rPr>
        <w:t xml:space="preserve">euros </w:t>
      </w:r>
      <w:r w:rsidR="004145B1" w:rsidRPr="004145B1">
        <w:rPr>
          <w:color w:val="000000" w:themeColor="text1"/>
        </w:rPr>
        <w:t>ainsi qu’une rente annuelle d’un montant de</w:t>
      </w:r>
      <w:r w:rsidR="000A2D03">
        <w:rPr>
          <w:color w:val="000000" w:themeColor="text1"/>
        </w:rPr>
        <w:t xml:space="preserve"> </w:t>
      </w:r>
      <w:r w:rsidR="000A2D03">
        <w:t>509,54 euros</w:t>
      </w:r>
      <w:r w:rsidR="004145B1" w:rsidRPr="004145B1">
        <w:rPr>
          <w:color w:val="000000" w:themeColor="text1"/>
        </w:rPr>
        <w:t>, revalorisée par application du coefficient mentionné à l’article L. 161</w:t>
      </w:r>
      <w:r w:rsidR="000A2D03">
        <w:rPr>
          <w:color w:val="000000" w:themeColor="text1"/>
        </w:rPr>
        <w:noBreakHyphen/>
      </w:r>
      <w:r w:rsidR="004145B1" w:rsidRPr="004145B1">
        <w:rPr>
          <w:color w:val="000000" w:themeColor="text1"/>
        </w:rPr>
        <w:t>25 du code de la sécurité sociale, au titre de ses débours.</w:t>
      </w:r>
    </w:p>
    <w:p w14:paraId="185D9C77" w14:textId="77777777" w:rsidR="00FA165D" w:rsidRDefault="00FA165D" w:rsidP="0045142B">
      <w:pPr>
        <w:jc w:val="both"/>
        <w:rPr>
          <w:color w:val="000000"/>
        </w:rPr>
      </w:pPr>
    </w:p>
    <w:p w14:paraId="2DE12A84" w14:textId="77777777" w:rsidR="00121211" w:rsidRDefault="00121211" w:rsidP="00867BAA">
      <w:pPr>
        <w:ind w:firstLine="851"/>
        <w:jc w:val="both"/>
        <w:rPr>
          <w:color w:val="000000"/>
          <w:u w:val="single"/>
        </w:rPr>
      </w:pPr>
    </w:p>
    <w:p w14:paraId="19180FBA" w14:textId="3A176096" w:rsidR="00FC6080" w:rsidRDefault="00FC6080" w:rsidP="00867BAA">
      <w:pPr>
        <w:ind w:firstLine="851"/>
        <w:jc w:val="both"/>
        <w:rPr>
          <w:color w:val="000000"/>
        </w:rPr>
      </w:pPr>
      <w:r w:rsidRPr="00FC6080">
        <w:rPr>
          <w:color w:val="000000"/>
          <w:u w:val="single"/>
        </w:rPr>
        <w:t>Sur les préjudices des victimes indirectes</w:t>
      </w:r>
      <w:r>
        <w:rPr>
          <w:color w:val="000000"/>
        </w:rPr>
        <w:t> :</w:t>
      </w:r>
    </w:p>
    <w:p w14:paraId="3E5ED9CC" w14:textId="57D64538" w:rsidR="00FA165D" w:rsidRDefault="00FA165D" w:rsidP="00867BAA">
      <w:pPr>
        <w:ind w:firstLine="851"/>
        <w:jc w:val="both"/>
        <w:rPr>
          <w:color w:val="000000"/>
        </w:rPr>
      </w:pPr>
    </w:p>
    <w:p w14:paraId="703D65E9" w14:textId="600F17E1" w:rsidR="00FA165D" w:rsidRPr="00054E26" w:rsidRDefault="00FA165D" w:rsidP="00867BAA">
      <w:pPr>
        <w:ind w:firstLine="851"/>
        <w:jc w:val="both"/>
        <w:rPr>
          <w:b/>
          <w:bCs/>
          <w:color w:val="000000"/>
        </w:rPr>
      </w:pPr>
      <w:r w:rsidRPr="00054E26">
        <w:rPr>
          <w:b/>
          <w:bCs/>
          <w:color w:val="000000"/>
        </w:rPr>
        <w:t>En ce qui concerne les préjudices de M.</w:t>
      </w:r>
      <w:r w:rsidR="00041522">
        <w:rPr>
          <w:b/>
          <w:bCs/>
          <w:color w:val="000000"/>
        </w:rPr>
        <w:t xml:space="preserve"> et Mme *</w:t>
      </w:r>
      <w:r w:rsidRPr="00054E26">
        <w:rPr>
          <w:b/>
          <w:bCs/>
          <w:color w:val="000000"/>
        </w:rPr>
        <w:t> :</w:t>
      </w:r>
    </w:p>
    <w:p w14:paraId="1E98C4E5" w14:textId="65C64B19" w:rsidR="00C11F76" w:rsidRDefault="00C11F76" w:rsidP="0045142B">
      <w:pPr>
        <w:jc w:val="both"/>
        <w:rPr>
          <w:color w:val="000000"/>
        </w:rPr>
      </w:pPr>
    </w:p>
    <w:p w14:paraId="033BE9FC" w14:textId="3DAFF216" w:rsidR="00C11F76" w:rsidRPr="004145B1" w:rsidRDefault="00C11F76" w:rsidP="004145B1">
      <w:pPr>
        <w:pStyle w:val="Paragraphedeliste"/>
        <w:numPr>
          <w:ilvl w:val="0"/>
          <w:numId w:val="10"/>
        </w:numPr>
        <w:jc w:val="both"/>
        <w:rPr>
          <w:color w:val="000000"/>
        </w:rPr>
      </w:pPr>
      <w:r w:rsidRPr="004145B1">
        <w:rPr>
          <w:color w:val="000000"/>
        </w:rPr>
        <w:t>En premier lieu,</w:t>
      </w:r>
      <w:r w:rsidR="00867BAA" w:rsidRPr="004145B1">
        <w:rPr>
          <w:color w:val="000000"/>
        </w:rPr>
        <w:t xml:space="preserve"> les frais que </w:t>
      </w:r>
      <w:r w:rsidR="00041522">
        <w:rPr>
          <w:color w:val="000000"/>
        </w:rPr>
        <w:t>M. et Mme *</w:t>
      </w:r>
      <w:r w:rsidR="00867BAA" w:rsidRPr="004145B1">
        <w:rPr>
          <w:color w:val="000000"/>
        </w:rPr>
        <w:t xml:space="preserve"> soutiennent avoir exposés pour accompagner leur fils à ses « rendez-vous médicaux et autres » et sur les trajets scolaires sont </w:t>
      </w:r>
      <w:r w:rsidR="00867BAA" w:rsidRPr="004145B1">
        <w:rPr>
          <w:color w:val="000000"/>
        </w:rPr>
        <w:lastRenderedPageBreak/>
        <w:t xml:space="preserve">inclus dans les frais d’assistance par une tierce personne, d’ores et déjà indemnisés dans le chef de la victime. Si les intéressés indiquent également s’être rendus à son chevet </w:t>
      </w:r>
      <w:r w:rsidR="00D07E26" w:rsidRPr="004145B1">
        <w:rPr>
          <w:color w:val="000000"/>
        </w:rPr>
        <w:t xml:space="preserve">en voiture </w:t>
      </w:r>
      <w:r w:rsidR="00867BAA" w:rsidRPr="004145B1">
        <w:rPr>
          <w:color w:val="000000"/>
        </w:rPr>
        <w:t xml:space="preserve">durant ses diverses hospitalisations, ils n’établissent pas la réalité des dépenses afférentes, dont ils sollicitent le remboursement. Par suite, </w:t>
      </w:r>
      <w:r w:rsidR="00DA51AB" w:rsidRPr="004145B1">
        <w:rPr>
          <w:color w:val="000000"/>
        </w:rPr>
        <w:t>la demande présentée au titre des frais de déplacement doit être rejetée.</w:t>
      </w:r>
    </w:p>
    <w:p w14:paraId="6BF8630E" w14:textId="32FCF22B" w:rsidR="00C11F76" w:rsidRDefault="00C11F76" w:rsidP="0045142B">
      <w:pPr>
        <w:jc w:val="both"/>
        <w:rPr>
          <w:color w:val="000000"/>
        </w:rPr>
      </w:pPr>
    </w:p>
    <w:p w14:paraId="2CE32C9F" w14:textId="561955A4" w:rsidR="00C11F76" w:rsidRPr="004145B1" w:rsidRDefault="00694BAE" w:rsidP="004145B1">
      <w:pPr>
        <w:pStyle w:val="Paragraphedeliste"/>
        <w:numPr>
          <w:ilvl w:val="0"/>
          <w:numId w:val="10"/>
        </w:numPr>
        <w:jc w:val="both"/>
        <w:rPr>
          <w:color w:val="000000"/>
        </w:rPr>
      </w:pPr>
      <w:r w:rsidRPr="004145B1">
        <w:rPr>
          <w:color w:val="000000"/>
        </w:rPr>
        <w:t xml:space="preserve">En second lieu, il sera fait une juste appréciation du préjudice d’affection et des troubles dans les conditions d’existence subis par </w:t>
      </w:r>
      <w:r w:rsidR="00041522">
        <w:rPr>
          <w:color w:val="000000"/>
        </w:rPr>
        <w:t>M. et Mme *</w:t>
      </w:r>
      <w:r w:rsidRPr="004145B1">
        <w:rPr>
          <w:color w:val="000000"/>
        </w:rPr>
        <w:t xml:space="preserve"> du fait de l’état de santé de leur fils, en les évaluant à la somme </w:t>
      </w:r>
      <w:r w:rsidR="00DA51AB" w:rsidRPr="004145B1">
        <w:rPr>
          <w:color w:val="000000"/>
        </w:rPr>
        <w:t xml:space="preserve">globale </w:t>
      </w:r>
      <w:r w:rsidRPr="004145B1">
        <w:rPr>
          <w:color w:val="000000"/>
        </w:rPr>
        <w:t>de 25 000 euros chacun</w:t>
      </w:r>
      <w:r w:rsidR="00DA51AB" w:rsidRPr="004145B1">
        <w:rPr>
          <w:color w:val="000000"/>
        </w:rPr>
        <w:t>, ramenée, après application du taux de perte de chance de 30%, à 7 500 euros.</w:t>
      </w:r>
    </w:p>
    <w:p w14:paraId="0A310247" w14:textId="153122CC" w:rsidR="00FA165D" w:rsidRDefault="00FA165D" w:rsidP="0045142B">
      <w:pPr>
        <w:jc w:val="both"/>
        <w:rPr>
          <w:color w:val="000000"/>
        </w:rPr>
      </w:pPr>
    </w:p>
    <w:p w14:paraId="3FE1CA52" w14:textId="0639FEF8" w:rsidR="00FA165D" w:rsidRPr="00054E26" w:rsidRDefault="00FA165D" w:rsidP="000A2D03">
      <w:pPr>
        <w:ind w:firstLine="851"/>
        <w:jc w:val="both"/>
        <w:rPr>
          <w:b/>
          <w:bCs/>
          <w:color w:val="000000"/>
        </w:rPr>
      </w:pPr>
      <w:r w:rsidRPr="00054E26">
        <w:rPr>
          <w:b/>
          <w:bCs/>
          <w:color w:val="000000"/>
        </w:rPr>
        <w:t xml:space="preserve">En ce qui concerne les préjudices </w:t>
      </w:r>
      <w:r w:rsidR="000A2D03" w:rsidRPr="00054E26">
        <w:rPr>
          <w:b/>
          <w:bCs/>
          <w:color w:val="000000"/>
        </w:rPr>
        <w:t xml:space="preserve">de </w:t>
      </w:r>
      <w:r w:rsidRPr="00054E26">
        <w:rPr>
          <w:b/>
          <w:bCs/>
          <w:color w:val="000000"/>
        </w:rPr>
        <w:t xml:space="preserve">M. </w:t>
      </w:r>
      <w:r w:rsidR="00041522">
        <w:rPr>
          <w:b/>
          <w:bCs/>
          <w:color w:val="000000"/>
        </w:rPr>
        <w:t>et Mmes *</w:t>
      </w:r>
      <w:r w:rsidRPr="00054E26">
        <w:rPr>
          <w:b/>
          <w:bCs/>
          <w:color w:val="000000"/>
        </w:rPr>
        <w:t>:</w:t>
      </w:r>
    </w:p>
    <w:p w14:paraId="3AFCA356" w14:textId="0912FC2D" w:rsidR="00694BAE" w:rsidRDefault="00694BAE" w:rsidP="0045142B">
      <w:pPr>
        <w:jc w:val="both"/>
        <w:rPr>
          <w:color w:val="000000"/>
        </w:rPr>
      </w:pPr>
    </w:p>
    <w:p w14:paraId="38610D56" w14:textId="22EF3FDE" w:rsidR="00694BAE" w:rsidRPr="000A2D03" w:rsidRDefault="00694BAE" w:rsidP="000A2D03">
      <w:pPr>
        <w:pStyle w:val="Paragraphedeliste"/>
        <w:numPr>
          <w:ilvl w:val="0"/>
          <w:numId w:val="10"/>
        </w:numPr>
        <w:jc w:val="both"/>
        <w:rPr>
          <w:color w:val="000000"/>
        </w:rPr>
      </w:pPr>
      <w:r w:rsidRPr="000A2D03">
        <w:rPr>
          <w:color w:val="000000"/>
        </w:rPr>
        <w:t>Il sera fait une juste appréciation du préjudice d’affection subi</w:t>
      </w:r>
      <w:r w:rsidR="00DA51AB" w:rsidRPr="000A2D03">
        <w:rPr>
          <w:color w:val="000000"/>
        </w:rPr>
        <w:t xml:space="preserve"> </w:t>
      </w:r>
      <w:r w:rsidR="003F2363">
        <w:rPr>
          <w:color w:val="000000"/>
        </w:rPr>
        <w:t xml:space="preserve">par </w:t>
      </w:r>
      <w:r w:rsidR="00041522">
        <w:rPr>
          <w:color w:val="000000"/>
        </w:rPr>
        <w:t>M. et Mmes *</w:t>
      </w:r>
      <w:r w:rsidRPr="000A2D03">
        <w:rPr>
          <w:color w:val="000000"/>
        </w:rPr>
        <w:t xml:space="preserve"> en raison de l’état de santé de leur frère, en l’évaluant à la somme de 5 000</w:t>
      </w:r>
      <w:r w:rsidR="00DA51AB" w:rsidRPr="000A2D03">
        <w:rPr>
          <w:color w:val="000000"/>
        </w:rPr>
        <w:t> </w:t>
      </w:r>
      <w:r w:rsidRPr="000A2D03">
        <w:rPr>
          <w:color w:val="000000"/>
        </w:rPr>
        <w:t>euros chacun</w:t>
      </w:r>
      <w:r w:rsidR="00DA51AB" w:rsidRPr="000A2D03">
        <w:rPr>
          <w:color w:val="000000"/>
        </w:rPr>
        <w:t>, ramenée, après application du taux de perte de chance de 30%, à 1</w:t>
      </w:r>
      <w:r w:rsidR="003F2363">
        <w:rPr>
          <w:color w:val="000000"/>
        </w:rPr>
        <w:t> </w:t>
      </w:r>
      <w:r w:rsidR="00DA51AB" w:rsidRPr="000A2D03">
        <w:rPr>
          <w:color w:val="000000"/>
        </w:rPr>
        <w:t>500 euros.</w:t>
      </w:r>
    </w:p>
    <w:p w14:paraId="67AEAF07" w14:textId="77777777" w:rsidR="00A6386A" w:rsidRDefault="00A6386A" w:rsidP="0045142B">
      <w:pPr>
        <w:jc w:val="both"/>
        <w:rPr>
          <w:color w:val="000000"/>
        </w:rPr>
      </w:pPr>
    </w:p>
    <w:p w14:paraId="7C419221" w14:textId="345809A4" w:rsidR="009268E8" w:rsidRDefault="00FA165D" w:rsidP="0045142B">
      <w:pPr>
        <w:pStyle w:val="Paragraphedeliste"/>
        <w:numPr>
          <w:ilvl w:val="0"/>
          <w:numId w:val="10"/>
        </w:numPr>
        <w:jc w:val="both"/>
        <w:rPr>
          <w:color w:val="000000"/>
        </w:rPr>
      </w:pPr>
      <w:r w:rsidRPr="000A2D03">
        <w:rPr>
          <w:color w:val="000000"/>
        </w:rPr>
        <w:t xml:space="preserve">Il résulte de tout ce qui précède que </w:t>
      </w:r>
      <w:r w:rsidR="00694BAE" w:rsidRPr="000A2D03">
        <w:rPr>
          <w:color w:val="000000"/>
        </w:rPr>
        <w:t>le centre hospitalier universitaire de Saint</w:t>
      </w:r>
      <w:r w:rsidR="00D07E26">
        <w:rPr>
          <w:color w:val="000000"/>
        </w:rPr>
        <w:noBreakHyphen/>
      </w:r>
      <w:r w:rsidR="00694BAE" w:rsidRPr="000A2D03">
        <w:rPr>
          <w:color w:val="000000"/>
        </w:rPr>
        <w:t>Etienne doit être condamné à verser</w:t>
      </w:r>
      <w:r w:rsidR="00471212">
        <w:rPr>
          <w:color w:val="000000"/>
        </w:rPr>
        <w:t xml:space="preserve"> </w:t>
      </w:r>
      <w:r w:rsidR="00471212" w:rsidRPr="000A2D03">
        <w:rPr>
          <w:color w:val="000000"/>
        </w:rPr>
        <w:t>à M.</w:t>
      </w:r>
      <w:r w:rsidR="00471212">
        <w:rPr>
          <w:color w:val="000000"/>
        </w:rPr>
        <w:t> </w:t>
      </w:r>
      <w:r w:rsidR="00041522">
        <w:rPr>
          <w:color w:val="000000"/>
        </w:rPr>
        <w:t>et Mme *</w:t>
      </w:r>
      <w:r w:rsidR="00694BAE" w:rsidRPr="000A2D03">
        <w:rPr>
          <w:color w:val="000000"/>
        </w:rPr>
        <w:t xml:space="preserve"> </w:t>
      </w:r>
      <w:r w:rsidR="00DA51AB" w:rsidRPr="000A2D03">
        <w:rPr>
          <w:color w:val="000000"/>
        </w:rPr>
        <w:t>la</w:t>
      </w:r>
      <w:r w:rsidR="000A2D03" w:rsidRPr="000A2D03">
        <w:rPr>
          <w:color w:val="000000"/>
        </w:rPr>
        <w:t xml:space="preserve"> somme de 7 500 euros chacun et à M.</w:t>
      </w:r>
      <w:r w:rsidR="00D07E26">
        <w:rPr>
          <w:color w:val="000000"/>
        </w:rPr>
        <w:t> </w:t>
      </w:r>
      <w:r w:rsidR="00041522">
        <w:rPr>
          <w:color w:val="000000"/>
        </w:rPr>
        <w:t>et Mmes *</w:t>
      </w:r>
      <w:r w:rsidR="00471212">
        <w:rPr>
          <w:color w:val="000000"/>
        </w:rPr>
        <w:t xml:space="preserve"> </w:t>
      </w:r>
      <w:r w:rsidR="00471212" w:rsidRPr="000A2D03">
        <w:rPr>
          <w:color w:val="000000"/>
        </w:rPr>
        <w:t>la somme de 1 500 euros chacun</w:t>
      </w:r>
      <w:r w:rsidR="00471212">
        <w:rPr>
          <w:color w:val="000000"/>
        </w:rPr>
        <w:t>, en réparation des préjudices subis.</w:t>
      </w:r>
    </w:p>
    <w:p w14:paraId="1BC700DC" w14:textId="77777777" w:rsidR="00040C2B" w:rsidRPr="00040C2B" w:rsidRDefault="00040C2B" w:rsidP="00040C2B">
      <w:pPr>
        <w:jc w:val="both"/>
        <w:rPr>
          <w:color w:val="000000"/>
        </w:rPr>
      </w:pPr>
    </w:p>
    <w:p w14:paraId="20AA2342" w14:textId="77777777" w:rsidR="00121211" w:rsidRDefault="00121211" w:rsidP="000A2D03">
      <w:pPr>
        <w:tabs>
          <w:tab w:val="left" w:pos="2310"/>
        </w:tabs>
        <w:ind w:firstLine="851"/>
        <w:jc w:val="both"/>
        <w:rPr>
          <w:color w:val="000000"/>
          <w:u w:val="single"/>
        </w:rPr>
      </w:pPr>
    </w:p>
    <w:p w14:paraId="7A8FF2F9" w14:textId="42931C1C" w:rsidR="00BF0D9D" w:rsidRPr="002056AE" w:rsidRDefault="00BF0D9D" w:rsidP="000A2D03">
      <w:pPr>
        <w:tabs>
          <w:tab w:val="left" w:pos="2310"/>
        </w:tabs>
        <w:ind w:firstLine="851"/>
        <w:jc w:val="both"/>
        <w:rPr>
          <w:color w:val="000000"/>
        </w:rPr>
      </w:pPr>
      <w:r w:rsidRPr="002056AE">
        <w:rPr>
          <w:color w:val="000000"/>
          <w:u w:val="single"/>
        </w:rPr>
        <w:t>Sur l’indemnité forfaitaire de gestion</w:t>
      </w:r>
      <w:r w:rsidRPr="002056AE">
        <w:rPr>
          <w:color w:val="000000"/>
        </w:rPr>
        <w:t> :</w:t>
      </w:r>
    </w:p>
    <w:p w14:paraId="7F692560" w14:textId="77777777" w:rsidR="00BF0D9D" w:rsidRPr="002056AE" w:rsidRDefault="00BF0D9D" w:rsidP="0045142B">
      <w:pPr>
        <w:jc w:val="both"/>
        <w:rPr>
          <w:color w:val="000000"/>
        </w:rPr>
      </w:pPr>
    </w:p>
    <w:p w14:paraId="7FCBDBDE" w14:textId="46822275" w:rsidR="00BF0D9D" w:rsidRPr="000A2D03" w:rsidRDefault="00BF0D9D" w:rsidP="000A2D03">
      <w:pPr>
        <w:pStyle w:val="Paragraphedeliste"/>
        <w:numPr>
          <w:ilvl w:val="0"/>
          <w:numId w:val="10"/>
        </w:numPr>
        <w:jc w:val="both"/>
        <w:rPr>
          <w:color w:val="000000"/>
        </w:rPr>
      </w:pPr>
      <w:r w:rsidRPr="000A2D03">
        <w:rPr>
          <w:color w:val="000000"/>
        </w:rPr>
        <w:t xml:space="preserve">Aux termes de l’article L. 376-1 du code de la sécurité sociale : </w:t>
      </w:r>
      <w:r w:rsidRPr="000A2D03">
        <w:rPr>
          <w:i/>
          <w:color w:val="000000"/>
        </w:rPr>
        <w:t>« (…) En contrepartie des frais qu'elle engage pour obtenir le remboursement mentionné au troisième alinéa ci-dessus, la caisse d'assurance maladie à laquelle est affilié l'assuré social victime de l'accident recouvre une indemnité forfaitaire à la charge du tiers responsable et au profit de l'organisme national d'assurance maladie. Le montant de cette indemnité est égal au tiers des sommes dont le remboursement a été obtenu (…)</w:t>
      </w:r>
      <w:r w:rsidR="007651A1">
        <w:rPr>
          <w:i/>
          <w:color w:val="000000"/>
        </w:rPr>
        <w:t>.</w:t>
      </w:r>
      <w:r w:rsidRPr="000A2D03">
        <w:rPr>
          <w:i/>
          <w:color w:val="000000"/>
        </w:rPr>
        <w:t> »</w:t>
      </w:r>
      <w:r w:rsidRPr="000A2D03">
        <w:rPr>
          <w:color w:val="000000"/>
        </w:rPr>
        <w:t>.</w:t>
      </w:r>
    </w:p>
    <w:p w14:paraId="4ABEC790" w14:textId="77777777" w:rsidR="00BF0D9D" w:rsidRPr="002056AE" w:rsidRDefault="00BF0D9D" w:rsidP="0045142B">
      <w:pPr>
        <w:jc w:val="both"/>
        <w:rPr>
          <w:color w:val="000000"/>
        </w:rPr>
      </w:pPr>
    </w:p>
    <w:p w14:paraId="13FAB928" w14:textId="68A9160E" w:rsidR="00BF0D9D" w:rsidRPr="000A2D03" w:rsidRDefault="00BF0D9D" w:rsidP="000A2D03">
      <w:pPr>
        <w:pStyle w:val="Paragraphedeliste"/>
        <w:numPr>
          <w:ilvl w:val="0"/>
          <w:numId w:val="10"/>
        </w:numPr>
        <w:jc w:val="both"/>
        <w:rPr>
          <w:color w:val="000000"/>
        </w:rPr>
      </w:pPr>
      <w:r w:rsidRPr="000A2D03">
        <w:rPr>
          <w:color w:val="000000"/>
        </w:rPr>
        <w:t>Aux termes de l’article 1</w:t>
      </w:r>
      <w:r w:rsidRPr="000A2D03">
        <w:rPr>
          <w:color w:val="000000"/>
          <w:vertAlign w:val="superscript"/>
        </w:rPr>
        <w:t>er</w:t>
      </w:r>
      <w:r w:rsidRPr="000A2D03">
        <w:rPr>
          <w:color w:val="000000"/>
        </w:rPr>
        <w:t xml:space="preserve"> de l’arrêté </w:t>
      </w:r>
      <w:r w:rsidR="00FC6080" w:rsidRPr="000A2D03">
        <w:rPr>
          <w:color w:val="000000"/>
        </w:rPr>
        <w:t>18 décembre 2025</w:t>
      </w:r>
      <w:r w:rsidRPr="000A2D03">
        <w:rPr>
          <w:color w:val="000000"/>
        </w:rPr>
        <w:t xml:space="preserve"> </w:t>
      </w:r>
      <w:r w:rsidR="000A2D03" w:rsidRPr="00FC6080">
        <w:rPr>
          <w:color w:val="000000"/>
        </w:rPr>
        <w:t>relatif aux montants minimal et maximal de l'indemnité forfaitaire de gestion</w:t>
      </w:r>
      <w:r w:rsidR="000A2D03">
        <w:rPr>
          <w:color w:val="000000"/>
        </w:rPr>
        <w:t xml:space="preserve"> </w:t>
      </w:r>
      <w:r w:rsidRPr="000A2D03">
        <w:rPr>
          <w:color w:val="000000"/>
        </w:rPr>
        <w:t xml:space="preserve">: </w:t>
      </w:r>
      <w:r w:rsidRPr="000A2D03">
        <w:rPr>
          <w:i/>
          <w:color w:val="000000"/>
        </w:rPr>
        <w:t>« </w:t>
      </w:r>
      <w:r w:rsidR="00FC6080" w:rsidRPr="000A2D03">
        <w:rPr>
          <w:i/>
          <w:color w:val="000000"/>
        </w:rPr>
        <w:t>Les montants minimal et maximal de l'indemnité forfaitaire de gestion prévue aux articles L. 376-1 et L. 454-1 du code de la sécurité sociale sont fixés respectivement à 122 € et 1 228 € au titre des remboursements effectués au cours de l'année 2026.</w:t>
      </w:r>
      <w:r w:rsidR="000A2D03">
        <w:rPr>
          <w:i/>
          <w:color w:val="000000"/>
        </w:rPr>
        <w:t> </w:t>
      </w:r>
      <w:r w:rsidRPr="000A2D03">
        <w:rPr>
          <w:i/>
          <w:color w:val="000000"/>
        </w:rPr>
        <w:t>»</w:t>
      </w:r>
      <w:r w:rsidRPr="000A2D03">
        <w:rPr>
          <w:color w:val="000000"/>
        </w:rPr>
        <w:t>.</w:t>
      </w:r>
    </w:p>
    <w:p w14:paraId="149DDED8" w14:textId="77777777" w:rsidR="00BF0D9D" w:rsidRPr="002056AE" w:rsidRDefault="00BF0D9D" w:rsidP="0045142B">
      <w:pPr>
        <w:jc w:val="both"/>
        <w:rPr>
          <w:color w:val="000000"/>
        </w:rPr>
      </w:pPr>
    </w:p>
    <w:p w14:paraId="077AB780" w14:textId="15ABCA33" w:rsidR="00BF0D9D" w:rsidRDefault="00BF0D9D" w:rsidP="000A2D03">
      <w:pPr>
        <w:pStyle w:val="Paragraphedeliste"/>
        <w:numPr>
          <w:ilvl w:val="0"/>
          <w:numId w:val="10"/>
        </w:numPr>
        <w:jc w:val="both"/>
        <w:rPr>
          <w:color w:val="000000"/>
        </w:rPr>
      </w:pPr>
      <w:r w:rsidRPr="000A2D03">
        <w:rPr>
          <w:color w:val="000000"/>
        </w:rPr>
        <w:t xml:space="preserve">Eu égard au montant du remboursement auquel la caisse primaire d’assurance </w:t>
      </w:r>
      <w:r w:rsidR="00FC6080" w:rsidRPr="000A2D03">
        <w:rPr>
          <w:color w:val="000000"/>
        </w:rPr>
        <w:t>de la Loire</w:t>
      </w:r>
      <w:r w:rsidRPr="000A2D03">
        <w:rPr>
          <w:color w:val="000000"/>
        </w:rPr>
        <w:t xml:space="preserve"> peut prétendre, il y a </w:t>
      </w:r>
      <w:r w:rsidR="007651A1" w:rsidRPr="000A2D03">
        <w:rPr>
          <w:color w:val="000000"/>
        </w:rPr>
        <w:t>l</w:t>
      </w:r>
      <w:r w:rsidR="007651A1">
        <w:rPr>
          <w:color w:val="000000"/>
        </w:rPr>
        <w:t xml:space="preserve">ieu </w:t>
      </w:r>
      <w:r w:rsidRPr="000A2D03">
        <w:rPr>
          <w:color w:val="000000"/>
        </w:rPr>
        <w:t xml:space="preserve">de condamner </w:t>
      </w:r>
      <w:r w:rsidR="00FA165D" w:rsidRPr="000A2D03">
        <w:rPr>
          <w:color w:val="000000"/>
        </w:rPr>
        <w:t>le centre hospitalier universitaire de Saint-Etienne</w:t>
      </w:r>
      <w:r w:rsidRPr="000A2D03">
        <w:rPr>
          <w:color w:val="000000"/>
        </w:rPr>
        <w:t xml:space="preserve"> à lui verser la somme de </w:t>
      </w:r>
      <w:r w:rsidR="00FA165D" w:rsidRPr="000A2D03">
        <w:rPr>
          <w:color w:val="000000"/>
        </w:rPr>
        <w:t>1 228</w:t>
      </w:r>
      <w:r w:rsidRPr="000A2D03">
        <w:rPr>
          <w:color w:val="000000"/>
        </w:rPr>
        <w:t xml:space="preserve"> euros au titre de l’indemnité forfaitaire de gestion.</w:t>
      </w:r>
    </w:p>
    <w:p w14:paraId="7A78C517" w14:textId="77777777" w:rsidR="00040C2B" w:rsidRPr="00040C2B" w:rsidRDefault="00040C2B" w:rsidP="00040C2B">
      <w:pPr>
        <w:jc w:val="both"/>
        <w:rPr>
          <w:color w:val="000000"/>
        </w:rPr>
      </w:pPr>
    </w:p>
    <w:p w14:paraId="44D1E035" w14:textId="77777777" w:rsidR="00121211" w:rsidRDefault="00121211" w:rsidP="00471212">
      <w:pPr>
        <w:rPr>
          <w:color w:val="000000"/>
          <w:u w:val="single"/>
        </w:rPr>
      </w:pPr>
    </w:p>
    <w:p w14:paraId="30E4288A" w14:textId="22C39903" w:rsidR="00BF0D9D" w:rsidRPr="002056AE" w:rsidRDefault="00BF0D9D" w:rsidP="00121211">
      <w:pPr>
        <w:ind w:firstLine="708"/>
        <w:rPr>
          <w:color w:val="000000"/>
        </w:rPr>
      </w:pPr>
      <w:r w:rsidRPr="002056AE">
        <w:rPr>
          <w:color w:val="000000"/>
          <w:u w:val="single"/>
        </w:rPr>
        <w:t>Sur les intérêts et leur capitalisation</w:t>
      </w:r>
      <w:r w:rsidRPr="002056AE">
        <w:rPr>
          <w:color w:val="000000"/>
        </w:rPr>
        <w:t> :</w:t>
      </w:r>
    </w:p>
    <w:p w14:paraId="3BF4021C" w14:textId="77777777" w:rsidR="00BF0D9D" w:rsidRPr="002056AE" w:rsidRDefault="00BF0D9D" w:rsidP="0045142B">
      <w:pPr>
        <w:tabs>
          <w:tab w:val="left" w:pos="1260"/>
        </w:tabs>
        <w:jc w:val="both"/>
        <w:rPr>
          <w:color w:val="000000"/>
        </w:rPr>
      </w:pPr>
    </w:p>
    <w:p w14:paraId="1B01CD0F" w14:textId="77777777" w:rsidR="00BF0D9D" w:rsidRPr="000A2D03" w:rsidRDefault="00BF0D9D" w:rsidP="000A2D03">
      <w:pPr>
        <w:pStyle w:val="Paragraphedeliste"/>
        <w:numPr>
          <w:ilvl w:val="0"/>
          <w:numId w:val="10"/>
        </w:numPr>
        <w:tabs>
          <w:tab w:val="left" w:pos="1260"/>
        </w:tabs>
        <w:jc w:val="both"/>
        <w:rPr>
          <w:color w:val="000000"/>
        </w:rPr>
      </w:pPr>
      <w:r w:rsidRPr="000A2D03">
        <w:rPr>
          <w:color w:val="000000"/>
        </w:rPr>
        <w:t>Lorsqu'ils ont été demandés, et quelle que soit la date de cette demande, les intérêts moratoires dus en application de l'article 1</w:t>
      </w:r>
      <w:r w:rsidR="00CB2A6C" w:rsidRPr="000A2D03">
        <w:rPr>
          <w:color w:val="000000"/>
        </w:rPr>
        <w:t>231-6</w:t>
      </w:r>
      <w:r w:rsidRPr="000A2D03">
        <w:rPr>
          <w:color w:val="000000"/>
        </w:rPr>
        <w:t xml:space="preserve"> du code civil courent à compter de la réception par la partie débitrice de la réclamation de la somme principale. </w:t>
      </w:r>
    </w:p>
    <w:p w14:paraId="2F24669B" w14:textId="77777777" w:rsidR="00BF0D9D" w:rsidRPr="002056AE" w:rsidRDefault="00BF0D9D" w:rsidP="0045142B">
      <w:pPr>
        <w:tabs>
          <w:tab w:val="left" w:pos="1260"/>
        </w:tabs>
        <w:jc w:val="both"/>
        <w:rPr>
          <w:color w:val="000000"/>
        </w:rPr>
      </w:pPr>
    </w:p>
    <w:p w14:paraId="4E66E4B8" w14:textId="72C4F0F1" w:rsidR="00BF0D9D" w:rsidRPr="000A2D03" w:rsidRDefault="00BF0D9D" w:rsidP="000A2D03">
      <w:pPr>
        <w:pStyle w:val="Paragraphedeliste"/>
        <w:numPr>
          <w:ilvl w:val="0"/>
          <w:numId w:val="10"/>
        </w:numPr>
        <w:tabs>
          <w:tab w:val="left" w:pos="1260"/>
        </w:tabs>
        <w:jc w:val="both"/>
        <w:rPr>
          <w:color w:val="000000"/>
        </w:rPr>
      </w:pPr>
      <w:r w:rsidRPr="000A2D03">
        <w:rPr>
          <w:color w:val="000000"/>
        </w:rPr>
        <w:t xml:space="preserve">La capitalisation des intérêts peut être demandée à tout moment devant le juge du fond, même si, à cette date, les intérêts sont dus depuis moins d’une année. En ce cas, cette </w:t>
      </w:r>
      <w:r w:rsidRPr="000A2D03">
        <w:rPr>
          <w:color w:val="000000"/>
        </w:rPr>
        <w:lastRenderedPageBreak/>
        <w:t xml:space="preserve">demande ne prend toutefois effet qu’à la date à laquelle, pour la première fois, les intérêts sont dus pour une année entière. </w:t>
      </w:r>
    </w:p>
    <w:p w14:paraId="1A010AFD" w14:textId="77777777" w:rsidR="00BF0D9D" w:rsidRPr="002056AE" w:rsidRDefault="00BF0D9D" w:rsidP="0045142B">
      <w:pPr>
        <w:tabs>
          <w:tab w:val="left" w:pos="1260"/>
        </w:tabs>
        <w:jc w:val="both"/>
        <w:rPr>
          <w:color w:val="000000"/>
        </w:rPr>
      </w:pPr>
    </w:p>
    <w:p w14:paraId="350F5D0F" w14:textId="3B916E55" w:rsidR="00BF0D9D" w:rsidRPr="000A2D03" w:rsidRDefault="00FA165D" w:rsidP="000A2D03">
      <w:pPr>
        <w:pStyle w:val="Paragraphedeliste"/>
        <w:numPr>
          <w:ilvl w:val="0"/>
          <w:numId w:val="10"/>
        </w:numPr>
        <w:tabs>
          <w:tab w:val="left" w:pos="1260"/>
        </w:tabs>
        <w:jc w:val="both"/>
        <w:rPr>
          <w:color w:val="000000"/>
        </w:rPr>
      </w:pPr>
      <w:r w:rsidRPr="000A2D03">
        <w:rPr>
          <w:color w:val="000000"/>
        </w:rPr>
        <w:t xml:space="preserve">Les requérants ont </w:t>
      </w:r>
      <w:r w:rsidR="00BF0D9D" w:rsidRPr="000A2D03">
        <w:rPr>
          <w:color w:val="000000"/>
        </w:rPr>
        <w:t>droit aux intérêts au taux légal sur les sommes qui l</w:t>
      </w:r>
      <w:r w:rsidRPr="000A2D03">
        <w:rPr>
          <w:color w:val="000000"/>
        </w:rPr>
        <w:t>eur</w:t>
      </w:r>
      <w:r w:rsidR="00BF0D9D" w:rsidRPr="000A2D03">
        <w:rPr>
          <w:color w:val="000000"/>
        </w:rPr>
        <w:t xml:space="preserve"> sont dues à compter du </w:t>
      </w:r>
      <w:r w:rsidRPr="000A2D03">
        <w:rPr>
          <w:color w:val="000000"/>
        </w:rPr>
        <w:t>13 avril 2023</w:t>
      </w:r>
      <w:r w:rsidR="00BF0D9D" w:rsidRPr="000A2D03">
        <w:rPr>
          <w:color w:val="000000"/>
        </w:rPr>
        <w:t xml:space="preserve">, date </w:t>
      </w:r>
      <w:r w:rsidRPr="000A2D03">
        <w:rPr>
          <w:color w:val="000000"/>
        </w:rPr>
        <w:t>de réception par le centre hospitalier universitaire de Saint</w:t>
      </w:r>
      <w:r w:rsidR="000A2D03">
        <w:rPr>
          <w:color w:val="000000"/>
        </w:rPr>
        <w:noBreakHyphen/>
      </w:r>
      <w:r w:rsidRPr="000A2D03">
        <w:rPr>
          <w:color w:val="000000"/>
        </w:rPr>
        <w:t>Etienne de leur demande indemnitaire préalable</w:t>
      </w:r>
      <w:r w:rsidR="00BF0D9D" w:rsidRPr="000A2D03">
        <w:rPr>
          <w:color w:val="000000"/>
        </w:rPr>
        <w:t xml:space="preserve">. </w:t>
      </w:r>
      <w:r w:rsidRPr="000A2D03">
        <w:rPr>
          <w:color w:val="000000"/>
        </w:rPr>
        <w:t>Ils</w:t>
      </w:r>
      <w:r w:rsidR="00BF0D9D" w:rsidRPr="000A2D03">
        <w:rPr>
          <w:color w:val="000000"/>
        </w:rPr>
        <w:t xml:space="preserve"> </w:t>
      </w:r>
      <w:r w:rsidRPr="000A2D03">
        <w:rPr>
          <w:color w:val="000000"/>
        </w:rPr>
        <w:t>ont</w:t>
      </w:r>
      <w:r w:rsidR="00BF0D9D" w:rsidRPr="000A2D03">
        <w:rPr>
          <w:color w:val="000000"/>
        </w:rPr>
        <w:t xml:space="preserve"> demandé la capitalisation des intérêts le </w:t>
      </w:r>
      <w:r w:rsidRPr="000A2D03">
        <w:rPr>
          <w:color w:val="000000"/>
        </w:rPr>
        <w:t>4</w:t>
      </w:r>
      <w:r w:rsidR="000A2D03">
        <w:rPr>
          <w:color w:val="000000"/>
        </w:rPr>
        <w:t> </w:t>
      </w:r>
      <w:r w:rsidRPr="000A2D03">
        <w:rPr>
          <w:color w:val="000000"/>
        </w:rPr>
        <w:t>août 2023</w:t>
      </w:r>
      <w:r w:rsidR="00BF0D9D" w:rsidRPr="000A2D03">
        <w:rPr>
          <w:color w:val="000000"/>
        </w:rPr>
        <w:t xml:space="preserve">. Il y a lieu de faire droit à cette demande à compter du </w:t>
      </w:r>
      <w:r w:rsidRPr="000A2D03">
        <w:rPr>
          <w:color w:val="000000"/>
        </w:rPr>
        <w:t>13 avril 2024</w:t>
      </w:r>
      <w:r w:rsidR="00BF0D9D" w:rsidRPr="000A2D03">
        <w:rPr>
          <w:color w:val="000000"/>
        </w:rPr>
        <w:t>, date à laquelle était due, pour la première fois, une année d’intérêts, ainsi qu’à chaque échéance annuelle à compter de cette date.</w:t>
      </w:r>
    </w:p>
    <w:p w14:paraId="2971D76D" w14:textId="77777777" w:rsidR="00BF0D9D" w:rsidRPr="002056AE" w:rsidRDefault="00BF0D9D" w:rsidP="0045142B">
      <w:pPr>
        <w:tabs>
          <w:tab w:val="left" w:pos="1260"/>
        </w:tabs>
        <w:jc w:val="both"/>
        <w:rPr>
          <w:color w:val="000000"/>
        </w:rPr>
      </w:pPr>
    </w:p>
    <w:p w14:paraId="3EB0E164" w14:textId="77777777" w:rsidR="00121211" w:rsidRDefault="00121211" w:rsidP="000A2D03">
      <w:pPr>
        <w:tabs>
          <w:tab w:val="left" w:pos="1260"/>
        </w:tabs>
        <w:ind w:firstLine="851"/>
        <w:jc w:val="both"/>
        <w:rPr>
          <w:color w:val="000000"/>
          <w:u w:val="single"/>
        </w:rPr>
      </w:pPr>
    </w:p>
    <w:p w14:paraId="0F62354F" w14:textId="400FF182" w:rsidR="00BF0D9D" w:rsidRPr="002056AE" w:rsidRDefault="00BF0D9D" w:rsidP="000A2D03">
      <w:pPr>
        <w:tabs>
          <w:tab w:val="left" w:pos="1260"/>
        </w:tabs>
        <w:ind w:firstLine="851"/>
        <w:jc w:val="both"/>
        <w:rPr>
          <w:color w:val="000000"/>
        </w:rPr>
      </w:pPr>
      <w:r w:rsidRPr="002056AE">
        <w:rPr>
          <w:color w:val="000000"/>
          <w:u w:val="single"/>
        </w:rPr>
        <w:t>Sur les frais liés au litige</w:t>
      </w:r>
      <w:r w:rsidRPr="002056AE">
        <w:rPr>
          <w:color w:val="000000"/>
        </w:rPr>
        <w:t> :</w:t>
      </w:r>
    </w:p>
    <w:p w14:paraId="657FD69B" w14:textId="77777777" w:rsidR="00BF0D9D" w:rsidRPr="002056AE" w:rsidRDefault="00BF0D9D" w:rsidP="0045142B">
      <w:pPr>
        <w:jc w:val="both"/>
        <w:rPr>
          <w:color w:val="000000"/>
        </w:rPr>
      </w:pPr>
    </w:p>
    <w:p w14:paraId="7458E613" w14:textId="6883EF6C" w:rsidR="00BF0D9D" w:rsidRPr="000A2D03" w:rsidRDefault="00BF0D9D" w:rsidP="000A2D03">
      <w:pPr>
        <w:pStyle w:val="Paragraphedeliste"/>
        <w:numPr>
          <w:ilvl w:val="0"/>
          <w:numId w:val="10"/>
        </w:numPr>
        <w:jc w:val="both"/>
        <w:rPr>
          <w:color w:val="000000"/>
        </w:rPr>
      </w:pPr>
      <w:r w:rsidRPr="000A2D03">
        <w:rPr>
          <w:color w:val="000000"/>
        </w:rPr>
        <w:t xml:space="preserve">La présente instance n’ayant occasionné aucuns dépens, les conclusions </w:t>
      </w:r>
      <w:r w:rsidR="00FC6080" w:rsidRPr="000A2D03">
        <w:rPr>
          <w:color w:val="000000"/>
        </w:rPr>
        <w:t>de</w:t>
      </w:r>
      <w:r w:rsidR="00FA165D" w:rsidRPr="000A2D03">
        <w:rPr>
          <w:color w:val="000000"/>
        </w:rPr>
        <w:t>s requérants et de la caisse primaire d’assurance maladie de la Loire</w:t>
      </w:r>
      <w:r w:rsidRPr="000A2D03">
        <w:rPr>
          <w:color w:val="000000"/>
        </w:rPr>
        <w:t xml:space="preserve"> tendant à ce qu’ils soient mis à la charge d</w:t>
      </w:r>
      <w:r w:rsidR="00FA165D" w:rsidRPr="000A2D03">
        <w:rPr>
          <w:color w:val="000000"/>
        </w:rPr>
        <w:t>u centre hospitalier universitaire de Saint-Etienne</w:t>
      </w:r>
      <w:r w:rsidRPr="000A2D03">
        <w:rPr>
          <w:color w:val="000000"/>
        </w:rPr>
        <w:t xml:space="preserve"> ne peuvent qu’être rejetées.</w:t>
      </w:r>
    </w:p>
    <w:p w14:paraId="6AB45C47" w14:textId="77777777" w:rsidR="00BF0D9D" w:rsidRPr="002056AE" w:rsidRDefault="00BF0D9D" w:rsidP="0045142B">
      <w:pPr>
        <w:jc w:val="both"/>
        <w:rPr>
          <w:color w:val="000000"/>
        </w:rPr>
      </w:pPr>
    </w:p>
    <w:p w14:paraId="2444F1E0" w14:textId="765E3612" w:rsidR="00BF0D9D" w:rsidRPr="000A2D03" w:rsidRDefault="00BF0D9D" w:rsidP="000A2D03">
      <w:pPr>
        <w:pStyle w:val="Paragraphedeliste"/>
        <w:numPr>
          <w:ilvl w:val="0"/>
          <w:numId w:val="10"/>
        </w:numPr>
        <w:jc w:val="both"/>
        <w:rPr>
          <w:color w:val="000000"/>
        </w:rPr>
      </w:pPr>
      <w:r w:rsidRPr="000A2D03">
        <w:rPr>
          <w:color w:val="000000"/>
        </w:rPr>
        <w:t xml:space="preserve">Il y a lieu, dans les circonstances de l’espèce, de mettre à la charge </w:t>
      </w:r>
      <w:r w:rsidR="00FC6080" w:rsidRPr="000A2D03">
        <w:rPr>
          <w:color w:val="000000"/>
        </w:rPr>
        <w:t>du centre hospitalier universitaire de Saint-Etienne</w:t>
      </w:r>
      <w:r w:rsidRPr="000A2D03">
        <w:rPr>
          <w:color w:val="000000"/>
        </w:rPr>
        <w:t xml:space="preserve"> </w:t>
      </w:r>
      <w:r w:rsidR="00E11977" w:rsidRPr="000A2D03">
        <w:rPr>
          <w:color w:val="000000"/>
        </w:rPr>
        <w:t xml:space="preserve">la somme globale de </w:t>
      </w:r>
      <w:r w:rsidR="00D07E26">
        <w:rPr>
          <w:color w:val="000000"/>
        </w:rPr>
        <w:t>2 0</w:t>
      </w:r>
      <w:r w:rsidR="00E11977" w:rsidRPr="000A2D03">
        <w:rPr>
          <w:color w:val="000000"/>
        </w:rPr>
        <w:t>00 euros au titre des frais exposés par les requérants et non compris dans les dépens</w:t>
      </w:r>
      <w:r w:rsidR="00FC6080" w:rsidRPr="000A2D03">
        <w:rPr>
          <w:color w:val="000000"/>
        </w:rPr>
        <w:t>.</w:t>
      </w:r>
    </w:p>
    <w:p w14:paraId="03FFEF4D" w14:textId="77777777" w:rsidR="00BF0D9D" w:rsidRPr="002056AE" w:rsidRDefault="00BF0D9D" w:rsidP="0045142B">
      <w:pPr>
        <w:jc w:val="both"/>
        <w:rPr>
          <w:color w:val="000000"/>
        </w:rPr>
      </w:pPr>
    </w:p>
    <w:p w14:paraId="0C8C170C" w14:textId="77777777" w:rsidR="00BF0D9D" w:rsidRPr="002056AE" w:rsidRDefault="00BF0D9D" w:rsidP="0045142B">
      <w:pPr>
        <w:jc w:val="both"/>
        <w:rPr>
          <w:color w:val="000000"/>
        </w:rPr>
      </w:pPr>
    </w:p>
    <w:p w14:paraId="21A74083" w14:textId="3228E37E" w:rsidR="004C7759" w:rsidRDefault="004C7759" w:rsidP="0045142B">
      <w:pPr>
        <w:ind w:firstLine="851"/>
        <w:jc w:val="center"/>
        <w:outlineLvl w:val="0"/>
        <w:rPr>
          <w:color w:val="000000"/>
          <w:lang w:val="de-DE"/>
        </w:rPr>
      </w:pPr>
    </w:p>
    <w:p w14:paraId="65AC34EF" w14:textId="77777777" w:rsidR="00121211" w:rsidRDefault="00121211" w:rsidP="0045142B">
      <w:pPr>
        <w:ind w:firstLine="851"/>
        <w:jc w:val="center"/>
        <w:outlineLvl w:val="0"/>
        <w:rPr>
          <w:color w:val="000000"/>
          <w:lang w:val="de-DE"/>
        </w:rPr>
      </w:pPr>
    </w:p>
    <w:p w14:paraId="755CD211" w14:textId="7BF28362" w:rsidR="009268E8" w:rsidRPr="002056AE" w:rsidRDefault="009268E8" w:rsidP="0045142B">
      <w:pPr>
        <w:ind w:firstLine="851"/>
        <w:jc w:val="center"/>
        <w:outlineLvl w:val="0"/>
        <w:rPr>
          <w:color w:val="000000"/>
          <w:lang w:val="de-DE"/>
        </w:rPr>
      </w:pPr>
      <w:r w:rsidRPr="002056AE">
        <w:rPr>
          <w:color w:val="000000"/>
          <w:lang w:val="de-DE"/>
        </w:rPr>
        <w:t>D E C I D E  :</w:t>
      </w:r>
    </w:p>
    <w:p w14:paraId="04F3C48D" w14:textId="77777777" w:rsidR="009268E8" w:rsidRPr="002056AE" w:rsidRDefault="009268E8" w:rsidP="0045142B">
      <w:pPr>
        <w:ind w:firstLine="851"/>
        <w:jc w:val="center"/>
        <w:rPr>
          <w:color w:val="000000"/>
          <w:lang w:val="de-DE"/>
        </w:rPr>
      </w:pPr>
    </w:p>
    <w:p w14:paraId="6C0B5BAB" w14:textId="77777777" w:rsidR="004C7759" w:rsidRDefault="004C7759" w:rsidP="0045142B">
      <w:pPr>
        <w:jc w:val="both"/>
        <w:outlineLvl w:val="0"/>
        <w:rPr>
          <w:color w:val="000000"/>
          <w:u w:val="single"/>
        </w:rPr>
      </w:pPr>
    </w:p>
    <w:p w14:paraId="1BA5B893" w14:textId="77777777" w:rsidR="004C7759" w:rsidRDefault="004C7759" w:rsidP="0045142B">
      <w:pPr>
        <w:jc w:val="both"/>
        <w:outlineLvl w:val="0"/>
        <w:rPr>
          <w:color w:val="000000"/>
          <w:u w:val="single"/>
        </w:rPr>
      </w:pPr>
    </w:p>
    <w:p w14:paraId="09B30D21" w14:textId="0A2E9A0E" w:rsidR="00BF0D9D" w:rsidRDefault="009268E8" w:rsidP="0045142B">
      <w:pPr>
        <w:jc w:val="both"/>
        <w:outlineLvl w:val="0"/>
        <w:rPr>
          <w:color w:val="000000"/>
        </w:rPr>
      </w:pPr>
      <w:r w:rsidRPr="002056AE">
        <w:rPr>
          <w:color w:val="000000"/>
          <w:u w:val="single"/>
        </w:rPr>
        <w:t>Article 1</w:t>
      </w:r>
      <w:r w:rsidRPr="002056AE">
        <w:rPr>
          <w:color w:val="000000"/>
          <w:u w:val="single"/>
          <w:vertAlign w:val="superscript"/>
        </w:rPr>
        <w:t>er</w:t>
      </w:r>
      <w:r w:rsidRPr="002056AE">
        <w:rPr>
          <w:color w:val="000000"/>
          <w:vertAlign w:val="superscript"/>
        </w:rPr>
        <w:t> </w:t>
      </w:r>
      <w:r w:rsidRPr="002056AE">
        <w:rPr>
          <w:color w:val="000000"/>
        </w:rPr>
        <w:t>:</w:t>
      </w:r>
      <w:r w:rsidR="00E31BB5" w:rsidRPr="002056AE">
        <w:rPr>
          <w:color w:val="000000"/>
        </w:rPr>
        <w:t xml:space="preserve"> </w:t>
      </w:r>
      <w:r w:rsidR="00FA165D">
        <w:rPr>
          <w:color w:val="000000"/>
        </w:rPr>
        <w:t>Le centre hospitalier universitaire de Saint-Etienne</w:t>
      </w:r>
      <w:r w:rsidR="00BF0D9D" w:rsidRPr="002056AE">
        <w:rPr>
          <w:color w:val="000000"/>
        </w:rPr>
        <w:t xml:space="preserve"> est condamné à verser à </w:t>
      </w:r>
      <w:r w:rsidR="000A2D03">
        <w:rPr>
          <w:color w:val="000000"/>
        </w:rPr>
        <w:t>M.</w:t>
      </w:r>
      <w:r w:rsidR="00041522">
        <w:rPr>
          <w:color w:val="000000"/>
        </w:rPr>
        <w:t xml:space="preserve"> *</w:t>
      </w:r>
      <w:r w:rsidR="00BF0D9D" w:rsidRPr="002056AE">
        <w:rPr>
          <w:color w:val="000000"/>
        </w:rPr>
        <w:t xml:space="preserve"> la somme de </w:t>
      </w:r>
      <w:r w:rsidR="000A2D03">
        <w:rPr>
          <w:bCs/>
        </w:rPr>
        <w:t xml:space="preserve">302 </w:t>
      </w:r>
      <w:r w:rsidR="00D07E26">
        <w:rPr>
          <w:bCs/>
        </w:rPr>
        <w:t>754,69</w:t>
      </w:r>
      <w:r w:rsidR="000A2D03" w:rsidRPr="004145B1">
        <w:rPr>
          <w:bCs/>
        </w:rPr>
        <w:t xml:space="preserve"> euros</w:t>
      </w:r>
      <w:r w:rsidR="000A2D03">
        <w:rPr>
          <w:bCs/>
        </w:rPr>
        <w:t xml:space="preserve"> (</w:t>
      </w:r>
      <w:r w:rsidR="005F6D29">
        <w:rPr>
          <w:bCs/>
        </w:rPr>
        <w:t>t</w:t>
      </w:r>
      <w:r w:rsidR="00D07E26" w:rsidRPr="00D07E26">
        <w:rPr>
          <w:bCs/>
        </w:rPr>
        <w:t>rois cent deux mille sept cent cinquante-quatre euros et soixante-neuf centimes</w:t>
      </w:r>
      <w:r w:rsidR="000A2D03">
        <w:rPr>
          <w:bCs/>
        </w:rPr>
        <w:t>)</w:t>
      </w:r>
      <w:r w:rsidR="00BF0D9D" w:rsidRPr="002056AE">
        <w:rPr>
          <w:color w:val="000000"/>
        </w:rPr>
        <w:t xml:space="preserve"> en réparation des préjudices sub</w:t>
      </w:r>
      <w:r w:rsidR="00FA165D">
        <w:rPr>
          <w:color w:val="000000"/>
        </w:rPr>
        <w:t>i</w:t>
      </w:r>
      <w:r w:rsidR="00BF0D9D" w:rsidRPr="002056AE">
        <w:rPr>
          <w:color w:val="000000"/>
        </w:rPr>
        <w:t xml:space="preserve">s, assortie des intérêts au taux légal à compter </w:t>
      </w:r>
      <w:r w:rsidR="00B23967" w:rsidRPr="002056AE">
        <w:rPr>
          <w:color w:val="000000"/>
        </w:rPr>
        <w:t>d</w:t>
      </w:r>
      <w:r w:rsidR="00B23967">
        <w:rPr>
          <w:color w:val="000000"/>
        </w:rPr>
        <w:t>u</w:t>
      </w:r>
      <w:r w:rsidR="00B23967" w:rsidRPr="002056AE">
        <w:rPr>
          <w:color w:val="000000"/>
        </w:rPr>
        <w:t xml:space="preserve"> </w:t>
      </w:r>
      <w:r w:rsidR="00FA165D">
        <w:rPr>
          <w:color w:val="000000"/>
        </w:rPr>
        <w:t>13 avril 2023</w:t>
      </w:r>
      <w:r w:rsidR="00BF0D9D" w:rsidRPr="002056AE">
        <w:rPr>
          <w:color w:val="000000"/>
        </w:rPr>
        <w:t xml:space="preserve">. Les intérêts échus à la date du </w:t>
      </w:r>
      <w:r w:rsidR="00FA165D">
        <w:rPr>
          <w:color w:val="000000"/>
        </w:rPr>
        <w:t>13 avril 2024</w:t>
      </w:r>
      <w:r w:rsidR="00BF0D9D" w:rsidRPr="002056AE">
        <w:rPr>
          <w:color w:val="000000"/>
        </w:rPr>
        <w:t xml:space="preserve"> puis à chaque échéance annuelle à compter de cette date seront capitalisés à chacune de ces dates pour produire eux-mêmes intérêts.</w:t>
      </w:r>
    </w:p>
    <w:p w14:paraId="31C809C9" w14:textId="622C2FD8" w:rsidR="000A2D03" w:rsidRDefault="000A2D03" w:rsidP="0045142B">
      <w:pPr>
        <w:jc w:val="both"/>
        <w:outlineLvl w:val="0"/>
        <w:rPr>
          <w:color w:val="000000"/>
        </w:rPr>
      </w:pPr>
    </w:p>
    <w:p w14:paraId="54346AC7" w14:textId="18560FA8" w:rsidR="000A2D03" w:rsidRPr="002056AE" w:rsidRDefault="000A2D03" w:rsidP="0045142B">
      <w:pPr>
        <w:jc w:val="both"/>
        <w:outlineLvl w:val="0"/>
        <w:rPr>
          <w:color w:val="000000"/>
        </w:rPr>
      </w:pPr>
      <w:r w:rsidRPr="00027071">
        <w:rPr>
          <w:bCs/>
          <w:u w:val="single"/>
        </w:rPr>
        <w:t>Article 2</w:t>
      </w:r>
      <w:r>
        <w:rPr>
          <w:bCs/>
        </w:rPr>
        <w:t xml:space="preserve"> : Le centre hospitalier universitaire de Saint-Etienne est </w:t>
      </w:r>
      <w:r w:rsidR="00027071">
        <w:rPr>
          <w:bCs/>
        </w:rPr>
        <w:t>condamné à verser à M.</w:t>
      </w:r>
      <w:r w:rsidR="00B307D1">
        <w:rPr>
          <w:bCs/>
        </w:rPr>
        <w:t> </w:t>
      </w:r>
      <w:r w:rsidR="00041522">
        <w:rPr>
          <w:bCs/>
        </w:rPr>
        <w:t>*</w:t>
      </w:r>
      <w:r w:rsidR="00027071">
        <w:rPr>
          <w:bCs/>
        </w:rPr>
        <w:t xml:space="preserve"> u</w:t>
      </w:r>
      <w:r w:rsidRPr="004145B1">
        <w:rPr>
          <w:bCs/>
        </w:rPr>
        <w:t xml:space="preserve">ne rente annuelle d’un montant de </w:t>
      </w:r>
      <w:r>
        <w:t>16 592,40 euros</w:t>
      </w:r>
      <w:r w:rsidR="00027071">
        <w:t xml:space="preserve"> (s</w:t>
      </w:r>
      <w:r w:rsidR="00027071" w:rsidRPr="00027071">
        <w:t>eize mille cinq cent quatre</w:t>
      </w:r>
      <w:r w:rsidR="00B307D1">
        <w:noBreakHyphen/>
      </w:r>
      <w:r w:rsidR="00027071" w:rsidRPr="00027071">
        <w:t>vingt-douze euros et quarante centimes</w:t>
      </w:r>
      <w:r w:rsidR="00027071">
        <w:t>)</w:t>
      </w:r>
      <w:r>
        <w:t xml:space="preserve"> au titre des frais d’assistance par une tierce personne, revalorisée par application du coefficient mentionné à l’article L. 161-25 du code de la sécurité sociale, et une rente mensuelle au titre du préjudice professionnel et de la part patrimoniale de l’incidence scolaire et professionnelle calculée selon les modalités définies aux points 2</w:t>
      </w:r>
      <w:r w:rsidR="004C7759">
        <w:t>3 et</w:t>
      </w:r>
      <w:r w:rsidR="004F16B3">
        <w:t xml:space="preserve"> 24</w:t>
      </w:r>
      <w:r w:rsidR="00027071">
        <w:t xml:space="preserve"> du présent jugement</w:t>
      </w:r>
      <w:r>
        <w:t>.</w:t>
      </w:r>
    </w:p>
    <w:p w14:paraId="350B7146" w14:textId="77777777" w:rsidR="00BF0D9D" w:rsidRPr="002056AE" w:rsidRDefault="00BF0D9D" w:rsidP="0045142B">
      <w:pPr>
        <w:jc w:val="both"/>
        <w:outlineLvl w:val="0"/>
        <w:rPr>
          <w:color w:val="000000"/>
        </w:rPr>
      </w:pPr>
    </w:p>
    <w:p w14:paraId="13054C72" w14:textId="51039670" w:rsidR="00BF0D9D" w:rsidRDefault="00BF0D9D" w:rsidP="0045142B">
      <w:pPr>
        <w:jc w:val="both"/>
        <w:outlineLvl w:val="0"/>
        <w:rPr>
          <w:color w:val="000000"/>
        </w:rPr>
      </w:pPr>
      <w:r w:rsidRPr="002056AE">
        <w:rPr>
          <w:color w:val="000000"/>
          <w:u w:val="single"/>
        </w:rPr>
        <w:t>Article</w:t>
      </w:r>
      <w:r w:rsidR="00027071">
        <w:rPr>
          <w:color w:val="000000"/>
          <w:u w:val="single"/>
        </w:rPr>
        <w:t xml:space="preserve"> 3</w:t>
      </w:r>
      <w:r w:rsidRPr="002056AE">
        <w:rPr>
          <w:color w:val="000000"/>
        </w:rPr>
        <w:t xml:space="preserve"> : </w:t>
      </w:r>
      <w:r w:rsidR="00FA165D">
        <w:rPr>
          <w:color w:val="000000"/>
        </w:rPr>
        <w:t>Le centre hospitalier universitaire de Saint-Etienne</w:t>
      </w:r>
      <w:r w:rsidRPr="002056AE">
        <w:rPr>
          <w:color w:val="000000"/>
        </w:rPr>
        <w:t xml:space="preserve"> est condamné à verser à la caisse primaire d’assurance maladie </w:t>
      </w:r>
      <w:r w:rsidR="00FA165D">
        <w:rPr>
          <w:color w:val="000000"/>
        </w:rPr>
        <w:t>la Loire</w:t>
      </w:r>
      <w:r w:rsidRPr="002056AE">
        <w:rPr>
          <w:color w:val="000000"/>
        </w:rPr>
        <w:t xml:space="preserve"> la somme de </w:t>
      </w:r>
      <w:r w:rsidR="00027071">
        <w:rPr>
          <w:color w:val="000000" w:themeColor="text1"/>
        </w:rPr>
        <w:t>150 51</w:t>
      </w:r>
      <w:r w:rsidR="00D0082C">
        <w:rPr>
          <w:color w:val="000000" w:themeColor="text1"/>
        </w:rPr>
        <w:t>3</w:t>
      </w:r>
      <w:r w:rsidR="00027071">
        <w:rPr>
          <w:color w:val="000000" w:themeColor="text1"/>
        </w:rPr>
        <w:t>,</w:t>
      </w:r>
      <w:r w:rsidR="00D0082C">
        <w:rPr>
          <w:color w:val="000000" w:themeColor="text1"/>
        </w:rPr>
        <w:t>12</w:t>
      </w:r>
      <w:r w:rsidR="00027071" w:rsidRPr="004145B1">
        <w:rPr>
          <w:color w:val="000000" w:themeColor="text1"/>
        </w:rPr>
        <w:t xml:space="preserve"> </w:t>
      </w:r>
      <w:r w:rsidR="00027071">
        <w:rPr>
          <w:color w:val="000000" w:themeColor="text1"/>
        </w:rPr>
        <w:t>euros (c</w:t>
      </w:r>
      <w:r w:rsidR="00027071" w:rsidRPr="00027071">
        <w:rPr>
          <w:color w:val="000000" w:themeColor="text1"/>
        </w:rPr>
        <w:t xml:space="preserve">ent cinquante mille cinq cent </w:t>
      </w:r>
      <w:r w:rsidR="00D0082C">
        <w:rPr>
          <w:color w:val="000000" w:themeColor="text1"/>
        </w:rPr>
        <w:t>treize</w:t>
      </w:r>
      <w:r w:rsidR="00D0082C" w:rsidRPr="00027071">
        <w:rPr>
          <w:color w:val="000000" w:themeColor="text1"/>
        </w:rPr>
        <w:t xml:space="preserve"> </w:t>
      </w:r>
      <w:r w:rsidR="00027071" w:rsidRPr="00027071">
        <w:rPr>
          <w:color w:val="000000" w:themeColor="text1"/>
        </w:rPr>
        <w:t xml:space="preserve">euros et </w:t>
      </w:r>
      <w:r w:rsidR="00D0082C">
        <w:rPr>
          <w:color w:val="000000" w:themeColor="text1"/>
        </w:rPr>
        <w:t>douze</w:t>
      </w:r>
      <w:r w:rsidR="00027071" w:rsidRPr="00027071">
        <w:rPr>
          <w:color w:val="000000" w:themeColor="text1"/>
        </w:rPr>
        <w:t xml:space="preserve"> centimes</w:t>
      </w:r>
      <w:r w:rsidR="00027071">
        <w:rPr>
          <w:color w:val="000000" w:themeColor="text1"/>
        </w:rPr>
        <w:t xml:space="preserve">) </w:t>
      </w:r>
      <w:r w:rsidRPr="002056AE">
        <w:rPr>
          <w:color w:val="000000"/>
        </w:rPr>
        <w:t>en remboursement de ses débours.</w:t>
      </w:r>
    </w:p>
    <w:p w14:paraId="162FEDA5" w14:textId="47BCA224" w:rsidR="00027071" w:rsidRDefault="00027071" w:rsidP="0045142B">
      <w:pPr>
        <w:jc w:val="both"/>
        <w:outlineLvl w:val="0"/>
        <w:rPr>
          <w:color w:val="000000"/>
        </w:rPr>
      </w:pPr>
    </w:p>
    <w:p w14:paraId="2AA518B2" w14:textId="2596838F" w:rsidR="00027071" w:rsidRDefault="00027071" w:rsidP="0045142B">
      <w:pPr>
        <w:jc w:val="both"/>
        <w:outlineLvl w:val="0"/>
      </w:pPr>
      <w:r w:rsidRPr="00027071">
        <w:rPr>
          <w:color w:val="000000"/>
          <w:u w:val="single"/>
        </w:rPr>
        <w:t>Article 4</w:t>
      </w:r>
      <w:r>
        <w:rPr>
          <w:color w:val="000000"/>
        </w:rPr>
        <w:t> : Le centre hospitalier universitaire de Saint-Etienne</w:t>
      </w:r>
      <w:r w:rsidRPr="002056AE">
        <w:rPr>
          <w:color w:val="000000"/>
        </w:rPr>
        <w:t xml:space="preserve"> est condamné à verser à la caisse primaire d’assurance maladie </w:t>
      </w:r>
      <w:r w:rsidR="00B23967">
        <w:rPr>
          <w:color w:val="000000"/>
        </w:rPr>
        <w:t xml:space="preserve">de </w:t>
      </w:r>
      <w:r>
        <w:rPr>
          <w:color w:val="000000"/>
        </w:rPr>
        <w:t>la Loire une rente annuelle viagère d’un montant de 509,54 euros (c</w:t>
      </w:r>
      <w:r w:rsidRPr="00027071">
        <w:rPr>
          <w:color w:val="000000"/>
        </w:rPr>
        <w:t>inq cent neuf euros et cinquante-quatre centimes</w:t>
      </w:r>
      <w:r>
        <w:rPr>
          <w:color w:val="000000"/>
        </w:rPr>
        <w:t xml:space="preserve">), </w:t>
      </w:r>
      <w:r>
        <w:t>revalorisée par application du coefficient mentionné à l’article L. 161-25 du code de la sécurité sociale, au titre de ses débours.</w:t>
      </w:r>
    </w:p>
    <w:p w14:paraId="7CE6708C" w14:textId="2F78B1A8" w:rsidR="00027071" w:rsidRDefault="00027071" w:rsidP="0045142B">
      <w:pPr>
        <w:jc w:val="both"/>
        <w:outlineLvl w:val="0"/>
      </w:pPr>
    </w:p>
    <w:p w14:paraId="4D5265DD" w14:textId="7EE17ADC" w:rsidR="00BF0D9D" w:rsidRDefault="00027071" w:rsidP="00027071">
      <w:pPr>
        <w:jc w:val="both"/>
        <w:rPr>
          <w:color w:val="000000"/>
        </w:rPr>
      </w:pPr>
      <w:r w:rsidRPr="00027071">
        <w:rPr>
          <w:u w:val="single"/>
        </w:rPr>
        <w:lastRenderedPageBreak/>
        <w:t>Article 5</w:t>
      </w:r>
      <w:r>
        <w:t xml:space="preserve"> : Le centre hospitalier universitaire de Saint-Etienne est condamné à verser </w:t>
      </w:r>
      <w:r w:rsidRPr="00027071">
        <w:rPr>
          <w:color w:val="000000"/>
        </w:rPr>
        <w:t>à M.</w:t>
      </w:r>
      <w:r>
        <w:rPr>
          <w:color w:val="000000"/>
        </w:rPr>
        <w:t> </w:t>
      </w:r>
      <w:r w:rsidR="00041522">
        <w:rPr>
          <w:color w:val="000000"/>
        </w:rPr>
        <w:t>et Mme *</w:t>
      </w:r>
      <w:r w:rsidRPr="00027071">
        <w:rPr>
          <w:color w:val="000000"/>
        </w:rPr>
        <w:t xml:space="preserve"> </w:t>
      </w:r>
      <w:r>
        <w:rPr>
          <w:color w:val="000000"/>
        </w:rPr>
        <w:t>la somme de 7 500 (sept mille cinq cents)</w:t>
      </w:r>
      <w:r w:rsidR="00B23967">
        <w:rPr>
          <w:color w:val="000000"/>
        </w:rPr>
        <w:t xml:space="preserve"> euros</w:t>
      </w:r>
      <w:r>
        <w:rPr>
          <w:color w:val="000000"/>
        </w:rPr>
        <w:t xml:space="preserve"> chacun </w:t>
      </w:r>
      <w:r w:rsidRPr="00027071">
        <w:rPr>
          <w:color w:val="000000"/>
        </w:rPr>
        <w:t xml:space="preserve">et à M. </w:t>
      </w:r>
      <w:r w:rsidR="00041522">
        <w:rPr>
          <w:color w:val="000000"/>
        </w:rPr>
        <w:t>et Mmes *</w:t>
      </w:r>
      <w:r>
        <w:rPr>
          <w:color w:val="000000"/>
        </w:rPr>
        <w:t xml:space="preserve"> </w:t>
      </w:r>
      <w:r w:rsidRPr="00027071">
        <w:rPr>
          <w:color w:val="000000"/>
        </w:rPr>
        <w:t>la somme de 1</w:t>
      </w:r>
      <w:r w:rsidR="00041522">
        <w:rPr>
          <w:color w:val="000000"/>
        </w:rPr>
        <w:t> </w:t>
      </w:r>
      <w:r w:rsidRPr="00027071">
        <w:rPr>
          <w:color w:val="000000"/>
        </w:rPr>
        <w:t>500</w:t>
      </w:r>
      <w:r w:rsidR="000711EA">
        <w:rPr>
          <w:color w:val="000000"/>
        </w:rPr>
        <w:t xml:space="preserve"> (mille cinq cents)</w:t>
      </w:r>
      <w:r w:rsidRPr="00027071">
        <w:rPr>
          <w:color w:val="000000"/>
        </w:rPr>
        <w:t xml:space="preserve"> euros chacun</w:t>
      </w:r>
      <w:r>
        <w:rPr>
          <w:color w:val="000000"/>
        </w:rPr>
        <w:t xml:space="preserve">, </w:t>
      </w:r>
      <w:r w:rsidRPr="002056AE">
        <w:rPr>
          <w:color w:val="000000"/>
        </w:rPr>
        <w:t>en réparation des préjudices sub</w:t>
      </w:r>
      <w:r>
        <w:rPr>
          <w:color w:val="000000"/>
        </w:rPr>
        <w:t>i</w:t>
      </w:r>
      <w:r w:rsidRPr="002056AE">
        <w:rPr>
          <w:color w:val="000000"/>
        </w:rPr>
        <w:t>s, assortie</w:t>
      </w:r>
      <w:r w:rsidR="00B307D1">
        <w:rPr>
          <w:color w:val="000000"/>
        </w:rPr>
        <w:t>s</w:t>
      </w:r>
      <w:r w:rsidRPr="002056AE">
        <w:rPr>
          <w:color w:val="000000"/>
        </w:rPr>
        <w:t xml:space="preserve"> des intérêts au taux légal à compter de </w:t>
      </w:r>
      <w:r>
        <w:rPr>
          <w:color w:val="000000"/>
        </w:rPr>
        <w:t>13 avril 2023</w:t>
      </w:r>
      <w:r w:rsidRPr="002056AE">
        <w:rPr>
          <w:color w:val="000000"/>
        </w:rPr>
        <w:t xml:space="preserve">. Les intérêts échus à la date du </w:t>
      </w:r>
      <w:r>
        <w:rPr>
          <w:color w:val="000000"/>
        </w:rPr>
        <w:t>13 avril 2024</w:t>
      </w:r>
      <w:r w:rsidRPr="002056AE">
        <w:rPr>
          <w:color w:val="000000"/>
        </w:rPr>
        <w:t xml:space="preserve"> puis à chaque échéance annuelle à compter de cette date seront capitalisés à chacune de ces dates pour produire eux-mêmes intérêts.</w:t>
      </w:r>
    </w:p>
    <w:p w14:paraId="517EBFDA" w14:textId="77777777" w:rsidR="00027071" w:rsidRPr="002056AE" w:rsidRDefault="00027071" w:rsidP="00027071">
      <w:pPr>
        <w:jc w:val="both"/>
        <w:rPr>
          <w:color w:val="000000"/>
        </w:rPr>
      </w:pPr>
    </w:p>
    <w:p w14:paraId="6D1AAED1" w14:textId="4ED21891" w:rsidR="00BF0D9D" w:rsidRPr="002056AE" w:rsidRDefault="00BF0D9D" w:rsidP="0045142B">
      <w:pPr>
        <w:jc w:val="both"/>
        <w:outlineLvl w:val="0"/>
        <w:rPr>
          <w:color w:val="000000"/>
        </w:rPr>
      </w:pPr>
      <w:r w:rsidRPr="002056AE">
        <w:rPr>
          <w:color w:val="000000"/>
          <w:u w:val="single"/>
        </w:rPr>
        <w:t>Article</w:t>
      </w:r>
      <w:r w:rsidR="00027071">
        <w:rPr>
          <w:color w:val="000000"/>
          <w:u w:val="single"/>
        </w:rPr>
        <w:t xml:space="preserve"> 6</w:t>
      </w:r>
      <w:r w:rsidRPr="002056AE">
        <w:rPr>
          <w:color w:val="000000"/>
        </w:rPr>
        <w:t xml:space="preserve"> : </w:t>
      </w:r>
      <w:r w:rsidR="00FA165D">
        <w:rPr>
          <w:color w:val="000000"/>
        </w:rPr>
        <w:t xml:space="preserve">Le centre hospitalier universitaire de Saint-Etienne </w:t>
      </w:r>
      <w:r w:rsidRPr="002056AE">
        <w:rPr>
          <w:color w:val="000000"/>
        </w:rPr>
        <w:t xml:space="preserve">est condamné à verser à la caisse primaire d’assurance maladie </w:t>
      </w:r>
      <w:r w:rsidR="00FA165D">
        <w:rPr>
          <w:color w:val="000000"/>
        </w:rPr>
        <w:t>de la Loire</w:t>
      </w:r>
      <w:r w:rsidRPr="002056AE">
        <w:rPr>
          <w:color w:val="000000"/>
        </w:rPr>
        <w:t xml:space="preserve"> la somme de </w:t>
      </w:r>
      <w:r w:rsidR="00FA165D">
        <w:rPr>
          <w:color w:val="000000"/>
        </w:rPr>
        <w:t>1 228</w:t>
      </w:r>
      <w:r w:rsidR="000711EA">
        <w:rPr>
          <w:color w:val="000000"/>
        </w:rPr>
        <w:t xml:space="preserve"> (m</w:t>
      </w:r>
      <w:r w:rsidR="000711EA" w:rsidRPr="000711EA">
        <w:rPr>
          <w:color w:val="000000"/>
        </w:rPr>
        <w:t>ille deux cent vingt-huit</w:t>
      </w:r>
      <w:r w:rsidR="000711EA">
        <w:rPr>
          <w:color w:val="000000"/>
        </w:rPr>
        <w:t>)</w:t>
      </w:r>
      <w:r w:rsidR="00FA165D">
        <w:rPr>
          <w:color w:val="000000"/>
        </w:rPr>
        <w:t xml:space="preserve"> euros</w:t>
      </w:r>
      <w:r w:rsidR="00B307D1">
        <w:rPr>
          <w:color w:val="000000"/>
        </w:rPr>
        <w:t xml:space="preserve"> au titre de l’indemnité forfaitaire de gestion</w:t>
      </w:r>
      <w:r w:rsidR="00FA165D">
        <w:rPr>
          <w:color w:val="000000"/>
        </w:rPr>
        <w:t>.</w:t>
      </w:r>
    </w:p>
    <w:p w14:paraId="2BE11861" w14:textId="77777777" w:rsidR="00BF0D9D" w:rsidRPr="002056AE" w:rsidRDefault="00BF0D9D" w:rsidP="0045142B">
      <w:pPr>
        <w:jc w:val="both"/>
        <w:outlineLvl w:val="0"/>
        <w:rPr>
          <w:color w:val="000000"/>
        </w:rPr>
      </w:pPr>
    </w:p>
    <w:p w14:paraId="757105A5" w14:textId="34A7735C" w:rsidR="00BF0D9D" w:rsidRPr="002056AE" w:rsidRDefault="00BF0D9D" w:rsidP="0045142B">
      <w:pPr>
        <w:jc w:val="both"/>
        <w:outlineLvl w:val="0"/>
        <w:rPr>
          <w:color w:val="000000"/>
        </w:rPr>
      </w:pPr>
      <w:r w:rsidRPr="002056AE">
        <w:rPr>
          <w:color w:val="000000"/>
          <w:u w:val="single"/>
        </w:rPr>
        <w:t>Article</w:t>
      </w:r>
      <w:r w:rsidR="00027071">
        <w:rPr>
          <w:color w:val="000000"/>
          <w:u w:val="single"/>
        </w:rPr>
        <w:t xml:space="preserve"> 7</w:t>
      </w:r>
      <w:r w:rsidRPr="002056AE">
        <w:rPr>
          <w:color w:val="000000"/>
        </w:rPr>
        <w:t xml:space="preserve"> : </w:t>
      </w:r>
      <w:r w:rsidR="00E11977">
        <w:rPr>
          <w:color w:val="000000"/>
        </w:rPr>
        <w:t>Le centre hospitalier universitaire de Saint-Etienne</w:t>
      </w:r>
      <w:r w:rsidRPr="002056AE">
        <w:rPr>
          <w:color w:val="000000"/>
        </w:rPr>
        <w:t xml:space="preserve"> vers</w:t>
      </w:r>
      <w:r w:rsidR="00FC6080">
        <w:rPr>
          <w:color w:val="000000"/>
        </w:rPr>
        <w:t>era</w:t>
      </w:r>
      <w:r w:rsidRPr="002056AE">
        <w:rPr>
          <w:color w:val="000000"/>
        </w:rPr>
        <w:t xml:space="preserve"> </w:t>
      </w:r>
      <w:r w:rsidR="00121211">
        <w:rPr>
          <w:color w:val="000000"/>
        </w:rPr>
        <w:t xml:space="preserve">solidairement </w:t>
      </w:r>
      <w:r w:rsidR="00E11977">
        <w:rPr>
          <w:color w:val="000000"/>
        </w:rPr>
        <w:t>aux requérants</w:t>
      </w:r>
      <w:r w:rsidRPr="002056AE">
        <w:rPr>
          <w:color w:val="000000"/>
        </w:rPr>
        <w:t xml:space="preserve"> </w:t>
      </w:r>
      <w:r w:rsidR="00E11977">
        <w:rPr>
          <w:color w:val="000000"/>
        </w:rPr>
        <w:t xml:space="preserve">la somme globale de </w:t>
      </w:r>
      <w:r w:rsidR="00B307D1">
        <w:rPr>
          <w:color w:val="000000"/>
        </w:rPr>
        <w:t>2 000</w:t>
      </w:r>
      <w:r w:rsidRPr="002056AE">
        <w:rPr>
          <w:color w:val="000000"/>
        </w:rPr>
        <w:t xml:space="preserve"> </w:t>
      </w:r>
      <w:r w:rsidR="000711EA">
        <w:rPr>
          <w:color w:val="000000"/>
        </w:rPr>
        <w:t>(</w:t>
      </w:r>
      <w:r w:rsidR="00B307D1">
        <w:rPr>
          <w:color w:val="000000"/>
        </w:rPr>
        <w:t>deux mille</w:t>
      </w:r>
      <w:r w:rsidR="000711EA">
        <w:rPr>
          <w:color w:val="000000"/>
        </w:rPr>
        <w:t xml:space="preserve">) </w:t>
      </w:r>
      <w:r w:rsidRPr="002056AE">
        <w:rPr>
          <w:color w:val="000000"/>
        </w:rPr>
        <w:t>euros en application des dispositions de l’article L. 761-1 du code de justice administrative.</w:t>
      </w:r>
    </w:p>
    <w:p w14:paraId="0BF284EE" w14:textId="77777777" w:rsidR="00BF0D9D" w:rsidRPr="002056AE" w:rsidRDefault="00BF0D9D" w:rsidP="0045142B">
      <w:pPr>
        <w:jc w:val="both"/>
        <w:outlineLvl w:val="0"/>
        <w:rPr>
          <w:color w:val="000000"/>
        </w:rPr>
      </w:pPr>
    </w:p>
    <w:p w14:paraId="71E246D8" w14:textId="73A64700" w:rsidR="009268E8" w:rsidRPr="002056AE" w:rsidRDefault="00BF0D9D" w:rsidP="0045142B">
      <w:pPr>
        <w:jc w:val="both"/>
        <w:outlineLvl w:val="0"/>
        <w:rPr>
          <w:color w:val="000000"/>
        </w:rPr>
      </w:pPr>
      <w:r w:rsidRPr="002056AE">
        <w:rPr>
          <w:color w:val="000000"/>
          <w:u w:val="single"/>
        </w:rPr>
        <w:t>Article</w:t>
      </w:r>
      <w:r w:rsidR="00027071">
        <w:rPr>
          <w:color w:val="000000"/>
          <w:u w:val="single"/>
        </w:rPr>
        <w:t xml:space="preserve"> 8</w:t>
      </w:r>
      <w:r w:rsidRPr="002056AE">
        <w:rPr>
          <w:color w:val="000000"/>
        </w:rPr>
        <w:t> : Le surplus des conclusions des parties est rejeté.</w:t>
      </w:r>
    </w:p>
    <w:p w14:paraId="10C4C901" w14:textId="77777777" w:rsidR="009268E8" w:rsidRPr="002056AE" w:rsidRDefault="009268E8" w:rsidP="0045142B">
      <w:pPr>
        <w:ind w:firstLine="851"/>
        <w:jc w:val="both"/>
        <w:rPr>
          <w:color w:val="000000"/>
        </w:rPr>
      </w:pPr>
    </w:p>
    <w:p w14:paraId="4053B705" w14:textId="31C45CF2" w:rsidR="009268E8" w:rsidRPr="002056AE" w:rsidRDefault="009268E8" w:rsidP="00027071">
      <w:pPr>
        <w:jc w:val="both"/>
        <w:outlineLvl w:val="0"/>
        <w:rPr>
          <w:color w:val="000000"/>
        </w:rPr>
      </w:pPr>
      <w:r w:rsidRPr="002056AE">
        <w:rPr>
          <w:color w:val="000000"/>
          <w:u w:val="single"/>
        </w:rPr>
        <w:t>Article</w:t>
      </w:r>
      <w:r w:rsidR="00027071">
        <w:rPr>
          <w:color w:val="000000"/>
          <w:u w:val="single"/>
        </w:rPr>
        <w:t xml:space="preserve"> 9</w:t>
      </w:r>
      <w:r w:rsidR="00E31BB5" w:rsidRPr="002056AE">
        <w:rPr>
          <w:color w:val="000000"/>
        </w:rPr>
        <w:t xml:space="preserve"> </w:t>
      </w:r>
      <w:r w:rsidRPr="002056AE">
        <w:rPr>
          <w:color w:val="000000"/>
        </w:rPr>
        <w:t xml:space="preserve">: Le présent jugement sera notifié </w:t>
      </w:r>
      <w:r w:rsidR="003850FA" w:rsidRPr="002056AE">
        <w:rPr>
          <w:color w:val="000000"/>
        </w:rPr>
        <w:t xml:space="preserve">à </w:t>
      </w:r>
      <w:r w:rsidR="00FC6080">
        <w:rPr>
          <w:color w:val="000000"/>
        </w:rPr>
        <w:t xml:space="preserve">M. </w:t>
      </w:r>
      <w:r w:rsidR="00041522">
        <w:rPr>
          <w:color w:val="000000"/>
        </w:rPr>
        <w:t>*, M. et Mme *, M. et Mmes *</w:t>
      </w:r>
      <w:r w:rsidR="00FC6080">
        <w:rPr>
          <w:color w:val="000000"/>
        </w:rPr>
        <w:t>, à la caisse primaire d’assurance maladie de la Loire et au centre hospitalier universitaire de Saint</w:t>
      </w:r>
      <w:r w:rsidR="00B307D1">
        <w:rPr>
          <w:color w:val="000000"/>
        </w:rPr>
        <w:noBreakHyphen/>
      </w:r>
      <w:r w:rsidR="00FC6080">
        <w:rPr>
          <w:color w:val="000000"/>
        </w:rPr>
        <w:t>Etienne.</w:t>
      </w:r>
    </w:p>
    <w:p w14:paraId="66A114CE" w14:textId="77777777" w:rsidR="009268E8" w:rsidRPr="002056AE" w:rsidRDefault="009268E8" w:rsidP="0045142B">
      <w:pPr>
        <w:ind w:firstLine="851"/>
        <w:jc w:val="both"/>
        <w:rPr>
          <w:color w:val="000000"/>
        </w:rPr>
      </w:pPr>
    </w:p>
    <w:p w14:paraId="1C86834A" w14:textId="2869A4DA" w:rsidR="00323F21" w:rsidRPr="002056AE" w:rsidRDefault="009268E8" w:rsidP="0045142B">
      <w:pPr>
        <w:rPr>
          <w:color w:val="000000"/>
        </w:rPr>
      </w:pPr>
      <w:r w:rsidRPr="002056AE">
        <w:rPr>
          <w:color w:val="000000"/>
        </w:rPr>
        <w:t>Délibéré après l'audience du</w:t>
      </w:r>
      <w:bookmarkStart w:id="5" w:name="debdtauddelib"/>
      <w:bookmarkStart w:id="6" w:name="findtauddelib"/>
      <w:bookmarkEnd w:id="5"/>
      <w:bookmarkEnd w:id="6"/>
      <w:r w:rsidR="00FC6080">
        <w:rPr>
          <w:color w:val="000000"/>
        </w:rPr>
        <w:t xml:space="preserve"> </w:t>
      </w:r>
      <w:r w:rsidR="00A87A57">
        <w:rPr>
          <w:color w:val="000000"/>
        </w:rPr>
        <w:t xml:space="preserve">20 </w:t>
      </w:r>
      <w:r w:rsidR="00FC6080">
        <w:rPr>
          <w:color w:val="000000"/>
        </w:rPr>
        <w:t>mai 2026</w:t>
      </w:r>
      <w:r w:rsidR="00323F21" w:rsidRPr="002056AE">
        <w:rPr>
          <w:color w:val="000000"/>
        </w:rPr>
        <w:t xml:space="preserve">, </w:t>
      </w:r>
      <w:r w:rsidRPr="002056AE">
        <w:rPr>
          <w:color w:val="000000"/>
        </w:rPr>
        <w:t>à laquelle siégeaient :</w:t>
      </w:r>
      <w:bookmarkStart w:id="7" w:name="debpresidelib"/>
      <w:bookmarkStart w:id="8" w:name="finpresidelib"/>
      <w:bookmarkEnd w:id="7"/>
      <w:bookmarkEnd w:id="8"/>
    </w:p>
    <w:p w14:paraId="6F677297" w14:textId="77777777" w:rsidR="00323F21" w:rsidRPr="002056AE" w:rsidRDefault="00323F21" w:rsidP="0045142B">
      <w:pPr>
        <w:ind w:firstLine="851"/>
        <w:rPr>
          <w:color w:val="000000"/>
        </w:rPr>
      </w:pPr>
    </w:p>
    <w:p w14:paraId="6EA3FA59" w14:textId="77777777" w:rsidR="009268E8" w:rsidRPr="002056AE" w:rsidRDefault="007F40EB" w:rsidP="0045142B">
      <w:pPr>
        <w:rPr>
          <w:color w:val="000000"/>
        </w:rPr>
      </w:pPr>
      <w:r w:rsidRPr="002056AE">
        <w:rPr>
          <w:color w:val="000000"/>
        </w:rPr>
        <w:t>Mme Bour, présidente,</w:t>
      </w:r>
    </w:p>
    <w:p w14:paraId="23C80CF6" w14:textId="77777777" w:rsidR="007F40EB" w:rsidRPr="002056AE" w:rsidRDefault="007F40EB" w:rsidP="0045142B">
      <w:pPr>
        <w:rPr>
          <w:color w:val="000000"/>
        </w:rPr>
      </w:pPr>
      <w:r w:rsidRPr="002056AE">
        <w:rPr>
          <w:color w:val="000000"/>
        </w:rPr>
        <w:t>Mme Duca, première conseillère,</w:t>
      </w:r>
    </w:p>
    <w:p w14:paraId="4CA6111C" w14:textId="77777777" w:rsidR="007F40EB" w:rsidRPr="002056AE" w:rsidRDefault="007F40EB" w:rsidP="0045142B">
      <w:pPr>
        <w:rPr>
          <w:color w:val="000000"/>
        </w:rPr>
      </w:pPr>
      <w:r w:rsidRPr="002056AE">
        <w:rPr>
          <w:color w:val="000000"/>
        </w:rPr>
        <w:t>Mme Gros, première conseillère.</w:t>
      </w:r>
    </w:p>
    <w:p w14:paraId="19EB2D8D" w14:textId="77777777" w:rsidR="009268E8" w:rsidRPr="002056AE" w:rsidRDefault="009268E8" w:rsidP="0045142B">
      <w:pPr>
        <w:jc w:val="both"/>
        <w:rPr>
          <w:color w:val="000000"/>
        </w:rPr>
      </w:pPr>
    </w:p>
    <w:p w14:paraId="452CC1A3" w14:textId="6D9A431E" w:rsidR="007F40EB" w:rsidRPr="002056AE" w:rsidRDefault="007F40EB" w:rsidP="0045142B">
      <w:pPr>
        <w:jc w:val="both"/>
        <w:outlineLvl w:val="0"/>
        <w:rPr>
          <w:color w:val="000000"/>
        </w:rPr>
      </w:pPr>
      <w:r w:rsidRPr="002056AE">
        <w:rPr>
          <w:color w:val="000000"/>
        </w:rPr>
        <w:t xml:space="preserve">Rendu public par mise à disposition au greffe le </w:t>
      </w:r>
      <w:r w:rsidR="00D23161">
        <w:rPr>
          <w:color w:val="000000"/>
        </w:rPr>
        <w:t>9</w:t>
      </w:r>
      <w:r w:rsidR="006D7BFD">
        <w:rPr>
          <w:color w:val="000000"/>
        </w:rPr>
        <w:t xml:space="preserve"> </w:t>
      </w:r>
      <w:r w:rsidR="00A87A57">
        <w:rPr>
          <w:color w:val="000000"/>
        </w:rPr>
        <w:t>juin 2026</w:t>
      </w:r>
      <w:r w:rsidRPr="002056AE">
        <w:rPr>
          <w:color w:val="000000"/>
        </w:rPr>
        <w:t>.</w:t>
      </w:r>
    </w:p>
    <w:tbl>
      <w:tblPr>
        <w:tblW w:w="10206" w:type="dxa"/>
        <w:tblInd w:w="-284" w:type="dxa"/>
        <w:tblCellMar>
          <w:left w:w="70" w:type="dxa"/>
          <w:right w:w="70" w:type="dxa"/>
        </w:tblCellMar>
        <w:tblLook w:val="0000" w:firstRow="0" w:lastRow="0" w:firstColumn="0" w:lastColumn="0" w:noHBand="0" w:noVBand="0"/>
      </w:tblPr>
      <w:tblGrid>
        <w:gridCol w:w="3448"/>
        <w:gridCol w:w="3311"/>
        <w:gridCol w:w="3447"/>
      </w:tblGrid>
      <w:tr w:rsidR="007F40EB" w:rsidRPr="002056AE" w14:paraId="2E3D0EE3" w14:textId="77777777" w:rsidTr="00054E26">
        <w:tc>
          <w:tcPr>
            <w:tcW w:w="3448" w:type="dxa"/>
            <w:tcBorders>
              <w:top w:val="nil"/>
              <w:left w:val="nil"/>
              <w:bottom w:val="nil"/>
              <w:right w:val="nil"/>
            </w:tcBorders>
          </w:tcPr>
          <w:p w14:paraId="57E9F418" w14:textId="0799BEEC" w:rsidR="007F40EB" w:rsidRPr="002056AE" w:rsidRDefault="00B307D1" w:rsidP="0045142B">
            <w:pPr>
              <w:ind w:firstLine="851"/>
              <w:jc w:val="both"/>
              <w:rPr>
                <w:color w:val="000000"/>
              </w:rPr>
            </w:pPr>
            <w:r>
              <w:br w:type="page"/>
            </w:r>
          </w:p>
          <w:p w14:paraId="454631E8" w14:textId="77777777" w:rsidR="007F40EB" w:rsidRPr="002056AE" w:rsidRDefault="007F40EB" w:rsidP="0045142B">
            <w:pPr>
              <w:ind w:firstLine="851"/>
              <w:jc w:val="center"/>
              <w:rPr>
                <w:color w:val="000000"/>
              </w:rPr>
            </w:pPr>
            <w:bookmarkStart w:id="9" w:name="finlibrap"/>
            <w:bookmarkEnd w:id="9"/>
            <w:r w:rsidRPr="002056AE">
              <w:rPr>
                <w:color w:val="000000"/>
              </w:rPr>
              <w:t>La rapporteure,</w:t>
            </w:r>
          </w:p>
          <w:p w14:paraId="30F56E6B" w14:textId="77777777" w:rsidR="007F40EB" w:rsidRPr="002056AE" w:rsidRDefault="007F40EB" w:rsidP="0045142B">
            <w:pPr>
              <w:ind w:firstLine="851"/>
              <w:jc w:val="center"/>
              <w:rPr>
                <w:color w:val="000000"/>
              </w:rPr>
            </w:pPr>
          </w:p>
          <w:p w14:paraId="71D6BE66" w14:textId="77777777" w:rsidR="007F40EB" w:rsidRPr="002056AE" w:rsidRDefault="007F40EB" w:rsidP="0045142B">
            <w:pPr>
              <w:ind w:firstLine="851"/>
              <w:jc w:val="center"/>
              <w:rPr>
                <w:color w:val="000000"/>
              </w:rPr>
            </w:pPr>
          </w:p>
          <w:p w14:paraId="56535420" w14:textId="77777777" w:rsidR="007F40EB" w:rsidRPr="002056AE" w:rsidRDefault="007F40EB" w:rsidP="0045142B">
            <w:pPr>
              <w:ind w:firstLine="851"/>
              <w:jc w:val="center"/>
              <w:rPr>
                <w:color w:val="000000"/>
              </w:rPr>
            </w:pPr>
          </w:p>
          <w:p w14:paraId="55CF403E" w14:textId="77777777" w:rsidR="007F40EB" w:rsidRPr="002056AE" w:rsidRDefault="007F40EB" w:rsidP="0045142B">
            <w:pPr>
              <w:ind w:firstLine="851"/>
              <w:jc w:val="center"/>
              <w:rPr>
                <w:color w:val="000000"/>
              </w:rPr>
            </w:pPr>
          </w:p>
          <w:p w14:paraId="0AE06497" w14:textId="77777777" w:rsidR="007F40EB" w:rsidRPr="002056AE" w:rsidRDefault="007F40EB" w:rsidP="0045142B">
            <w:pPr>
              <w:ind w:firstLine="851"/>
              <w:jc w:val="center"/>
              <w:rPr>
                <w:color w:val="000000"/>
              </w:rPr>
            </w:pPr>
            <w:r w:rsidRPr="002056AE">
              <w:rPr>
                <w:color w:val="000000"/>
              </w:rPr>
              <w:t>R. Gros</w:t>
            </w:r>
          </w:p>
          <w:p w14:paraId="4FEA2FBB" w14:textId="77777777" w:rsidR="007F40EB" w:rsidRPr="002056AE" w:rsidRDefault="007F40EB" w:rsidP="0045142B">
            <w:pPr>
              <w:ind w:firstLine="851"/>
              <w:jc w:val="both"/>
              <w:rPr>
                <w:color w:val="000000"/>
              </w:rPr>
            </w:pPr>
          </w:p>
        </w:tc>
        <w:tc>
          <w:tcPr>
            <w:tcW w:w="3311" w:type="dxa"/>
            <w:tcBorders>
              <w:top w:val="nil"/>
              <w:left w:val="nil"/>
              <w:bottom w:val="nil"/>
              <w:right w:val="nil"/>
            </w:tcBorders>
          </w:tcPr>
          <w:p w14:paraId="6635F3F8" w14:textId="77777777" w:rsidR="007F40EB" w:rsidRPr="002056AE" w:rsidRDefault="007F40EB" w:rsidP="0045142B">
            <w:pPr>
              <w:ind w:firstLine="851"/>
              <w:jc w:val="both"/>
              <w:rPr>
                <w:color w:val="000000"/>
              </w:rPr>
            </w:pPr>
          </w:p>
          <w:p w14:paraId="3EDD6588" w14:textId="77777777" w:rsidR="007F40EB" w:rsidRPr="002056AE" w:rsidRDefault="007F40EB" w:rsidP="0045142B">
            <w:pPr>
              <w:ind w:firstLine="851"/>
              <w:jc w:val="center"/>
              <w:rPr>
                <w:color w:val="000000"/>
              </w:rPr>
            </w:pPr>
          </w:p>
        </w:tc>
        <w:tc>
          <w:tcPr>
            <w:tcW w:w="3447" w:type="dxa"/>
            <w:tcBorders>
              <w:top w:val="nil"/>
              <w:left w:val="nil"/>
              <w:bottom w:val="nil"/>
              <w:right w:val="nil"/>
            </w:tcBorders>
          </w:tcPr>
          <w:p w14:paraId="4E8CF696" w14:textId="77777777" w:rsidR="007F40EB" w:rsidRPr="002056AE" w:rsidRDefault="007F40EB" w:rsidP="0045142B">
            <w:pPr>
              <w:ind w:firstLine="851"/>
              <w:jc w:val="center"/>
              <w:rPr>
                <w:color w:val="000000"/>
              </w:rPr>
            </w:pPr>
          </w:p>
          <w:p w14:paraId="10DCACB7" w14:textId="1D5BB65E" w:rsidR="007F40EB" w:rsidRPr="002056AE" w:rsidRDefault="00121211" w:rsidP="00121211">
            <w:pPr>
              <w:rPr>
                <w:color w:val="000000"/>
              </w:rPr>
            </w:pPr>
            <w:bookmarkStart w:id="10" w:name="finlibpresi"/>
            <w:bookmarkEnd w:id="10"/>
            <w:r>
              <w:rPr>
                <w:color w:val="000000"/>
              </w:rPr>
              <w:t xml:space="preserve">  </w:t>
            </w:r>
            <w:r w:rsidR="007F40EB" w:rsidRPr="002056AE">
              <w:rPr>
                <w:color w:val="000000"/>
              </w:rPr>
              <w:t>La présidente,</w:t>
            </w:r>
          </w:p>
          <w:p w14:paraId="6A8F4CCF" w14:textId="77777777" w:rsidR="007F40EB" w:rsidRPr="002056AE" w:rsidRDefault="007F40EB" w:rsidP="0045142B">
            <w:pPr>
              <w:ind w:firstLine="851"/>
              <w:jc w:val="center"/>
              <w:rPr>
                <w:color w:val="000000"/>
              </w:rPr>
            </w:pPr>
          </w:p>
          <w:p w14:paraId="1682A035" w14:textId="77777777" w:rsidR="007F40EB" w:rsidRPr="002056AE" w:rsidRDefault="007F40EB" w:rsidP="0045142B">
            <w:pPr>
              <w:ind w:firstLine="851"/>
              <w:jc w:val="center"/>
              <w:rPr>
                <w:color w:val="000000"/>
              </w:rPr>
            </w:pPr>
          </w:p>
          <w:p w14:paraId="2C48C029" w14:textId="77777777" w:rsidR="007F40EB" w:rsidRPr="002056AE" w:rsidRDefault="007F40EB" w:rsidP="0045142B">
            <w:pPr>
              <w:ind w:firstLine="851"/>
              <w:jc w:val="center"/>
              <w:rPr>
                <w:color w:val="000000"/>
              </w:rPr>
            </w:pPr>
          </w:p>
          <w:p w14:paraId="7E00B37E" w14:textId="77777777" w:rsidR="007F40EB" w:rsidRPr="002056AE" w:rsidRDefault="007F40EB" w:rsidP="0045142B">
            <w:pPr>
              <w:ind w:firstLine="851"/>
              <w:jc w:val="center"/>
              <w:rPr>
                <w:color w:val="000000"/>
              </w:rPr>
            </w:pPr>
          </w:p>
          <w:p w14:paraId="7BF2D75D" w14:textId="25461E77" w:rsidR="007F40EB" w:rsidRPr="002056AE" w:rsidRDefault="00121211" w:rsidP="00121211">
            <w:pPr>
              <w:tabs>
                <w:tab w:val="center" w:pos="1417"/>
                <w:tab w:val="center" w:pos="4534"/>
                <w:tab w:val="center" w:pos="7200"/>
              </w:tabs>
              <w:rPr>
                <w:color w:val="000000"/>
              </w:rPr>
            </w:pPr>
            <w:r>
              <w:rPr>
                <w:color w:val="000000"/>
              </w:rPr>
              <w:t xml:space="preserve">     </w:t>
            </w:r>
            <w:r w:rsidR="007F40EB" w:rsidRPr="002056AE">
              <w:rPr>
                <w:color w:val="000000"/>
              </w:rPr>
              <w:t>A-S. Bour</w:t>
            </w:r>
          </w:p>
        </w:tc>
      </w:tr>
      <w:tr w:rsidR="00121211" w:rsidRPr="002056AE" w14:paraId="5B993D09" w14:textId="77777777" w:rsidTr="00054E26">
        <w:tc>
          <w:tcPr>
            <w:tcW w:w="3448" w:type="dxa"/>
            <w:tcBorders>
              <w:top w:val="nil"/>
              <w:left w:val="nil"/>
              <w:bottom w:val="nil"/>
              <w:right w:val="nil"/>
            </w:tcBorders>
          </w:tcPr>
          <w:p w14:paraId="2CE4965F" w14:textId="77777777" w:rsidR="00121211" w:rsidRDefault="00121211" w:rsidP="0045142B">
            <w:pPr>
              <w:ind w:firstLine="851"/>
              <w:jc w:val="both"/>
            </w:pPr>
          </w:p>
        </w:tc>
        <w:tc>
          <w:tcPr>
            <w:tcW w:w="3311" w:type="dxa"/>
            <w:tcBorders>
              <w:top w:val="nil"/>
              <w:left w:val="nil"/>
              <w:bottom w:val="nil"/>
              <w:right w:val="nil"/>
            </w:tcBorders>
          </w:tcPr>
          <w:p w14:paraId="586991F4" w14:textId="77777777" w:rsidR="00121211" w:rsidRPr="002056AE" w:rsidRDefault="00121211" w:rsidP="0045142B">
            <w:pPr>
              <w:ind w:firstLine="851"/>
              <w:jc w:val="both"/>
              <w:rPr>
                <w:color w:val="000000"/>
              </w:rPr>
            </w:pPr>
          </w:p>
        </w:tc>
        <w:tc>
          <w:tcPr>
            <w:tcW w:w="3447" w:type="dxa"/>
            <w:tcBorders>
              <w:top w:val="nil"/>
              <w:left w:val="nil"/>
              <w:bottom w:val="nil"/>
              <w:right w:val="nil"/>
            </w:tcBorders>
          </w:tcPr>
          <w:p w14:paraId="65111681" w14:textId="77777777" w:rsidR="00121211" w:rsidRPr="002056AE" w:rsidRDefault="00121211" w:rsidP="0045142B">
            <w:pPr>
              <w:ind w:firstLine="851"/>
              <w:jc w:val="center"/>
              <w:rPr>
                <w:color w:val="000000"/>
              </w:rPr>
            </w:pPr>
          </w:p>
        </w:tc>
      </w:tr>
    </w:tbl>
    <w:p w14:paraId="7770D6EE" w14:textId="77777777" w:rsidR="007F40EB" w:rsidRPr="002056AE" w:rsidRDefault="007F40EB" w:rsidP="0045142B">
      <w:pPr>
        <w:tabs>
          <w:tab w:val="center" w:pos="1417"/>
          <w:tab w:val="center" w:pos="4534"/>
          <w:tab w:val="center" w:pos="7200"/>
        </w:tabs>
        <w:jc w:val="center"/>
        <w:rPr>
          <w:color w:val="000000"/>
        </w:rPr>
      </w:pPr>
      <w:bookmarkStart w:id="11" w:name="debnomrap"/>
      <w:bookmarkStart w:id="12" w:name="finnomrap"/>
      <w:bookmarkEnd w:id="11"/>
      <w:bookmarkEnd w:id="12"/>
      <w:r w:rsidRPr="002056AE">
        <w:rPr>
          <w:color w:val="000000"/>
        </w:rPr>
        <w:t>La greffière,</w:t>
      </w:r>
    </w:p>
    <w:p w14:paraId="3EF258B4" w14:textId="77777777" w:rsidR="007F40EB" w:rsidRPr="002056AE" w:rsidRDefault="007F40EB" w:rsidP="0045142B">
      <w:pPr>
        <w:tabs>
          <w:tab w:val="center" w:pos="1417"/>
          <w:tab w:val="center" w:pos="4534"/>
          <w:tab w:val="center" w:pos="7200"/>
        </w:tabs>
        <w:jc w:val="center"/>
        <w:rPr>
          <w:color w:val="000000"/>
        </w:rPr>
      </w:pPr>
    </w:p>
    <w:p w14:paraId="7241CF20" w14:textId="77777777" w:rsidR="007F40EB" w:rsidRPr="002056AE" w:rsidRDefault="007F40EB" w:rsidP="0045142B">
      <w:pPr>
        <w:tabs>
          <w:tab w:val="center" w:pos="1417"/>
          <w:tab w:val="center" w:pos="4534"/>
          <w:tab w:val="center" w:pos="7200"/>
        </w:tabs>
        <w:jc w:val="center"/>
        <w:rPr>
          <w:color w:val="000000"/>
        </w:rPr>
      </w:pPr>
    </w:p>
    <w:p w14:paraId="4CDA2FA9" w14:textId="77777777" w:rsidR="007F40EB" w:rsidRPr="002056AE" w:rsidRDefault="007F40EB" w:rsidP="0045142B">
      <w:pPr>
        <w:tabs>
          <w:tab w:val="center" w:pos="1417"/>
          <w:tab w:val="center" w:pos="4534"/>
          <w:tab w:val="center" w:pos="7200"/>
        </w:tabs>
        <w:jc w:val="center"/>
        <w:rPr>
          <w:color w:val="000000"/>
        </w:rPr>
      </w:pPr>
    </w:p>
    <w:p w14:paraId="69635609" w14:textId="77777777" w:rsidR="007F40EB" w:rsidRPr="002056AE" w:rsidRDefault="007F40EB" w:rsidP="0045142B">
      <w:pPr>
        <w:tabs>
          <w:tab w:val="center" w:pos="1417"/>
          <w:tab w:val="center" w:pos="4534"/>
          <w:tab w:val="center" w:pos="7200"/>
        </w:tabs>
        <w:jc w:val="center"/>
        <w:rPr>
          <w:color w:val="000000"/>
        </w:rPr>
      </w:pPr>
    </w:p>
    <w:p w14:paraId="22E889D6" w14:textId="04E04815" w:rsidR="007F40EB" w:rsidRPr="002056AE" w:rsidRDefault="00A87A57" w:rsidP="00A87A57">
      <w:pPr>
        <w:pStyle w:val="Normal1"/>
        <w:spacing w:before="0" w:beforeAutospacing="0" w:after="0" w:afterAutospacing="0"/>
        <w:jc w:val="center"/>
        <w:rPr>
          <w:color w:val="000000"/>
        </w:rPr>
      </w:pPr>
      <w:r>
        <w:rPr>
          <w:color w:val="000000"/>
        </w:rPr>
        <w:t>C. Touja</w:t>
      </w:r>
    </w:p>
    <w:p w14:paraId="4DFCA62A" w14:textId="77777777" w:rsidR="007F40EB" w:rsidRPr="002056AE" w:rsidRDefault="007F40EB" w:rsidP="0045142B">
      <w:pPr>
        <w:pStyle w:val="Normal1"/>
        <w:spacing w:before="0" w:beforeAutospacing="0" w:after="0" w:afterAutospacing="0"/>
        <w:jc w:val="both"/>
        <w:rPr>
          <w:color w:val="000000"/>
        </w:rPr>
      </w:pPr>
    </w:p>
    <w:p w14:paraId="6A5C2834" w14:textId="77777777" w:rsidR="00121211" w:rsidRDefault="00121211" w:rsidP="0045142B">
      <w:pPr>
        <w:pStyle w:val="Normal1"/>
        <w:spacing w:before="0" w:beforeAutospacing="0" w:after="0" w:afterAutospacing="0"/>
        <w:jc w:val="both"/>
        <w:rPr>
          <w:color w:val="000000"/>
        </w:rPr>
      </w:pPr>
    </w:p>
    <w:p w14:paraId="707F87C6" w14:textId="5CC7718D" w:rsidR="007F40EB" w:rsidRPr="002056AE" w:rsidRDefault="007F40EB" w:rsidP="0045142B">
      <w:pPr>
        <w:pStyle w:val="Normal1"/>
        <w:spacing w:before="0" w:beforeAutospacing="0" w:after="0" w:afterAutospacing="0"/>
        <w:jc w:val="both"/>
        <w:rPr>
          <w:color w:val="000000"/>
        </w:rPr>
      </w:pPr>
      <w:r w:rsidRPr="002056AE">
        <w:rPr>
          <w:color w:val="000000"/>
        </w:rPr>
        <w:t xml:space="preserve">La République mande et ordonne </w:t>
      </w:r>
      <w:r w:rsidR="00FC6080">
        <w:rPr>
          <w:color w:val="000000"/>
        </w:rPr>
        <w:t>à la</w:t>
      </w:r>
      <w:r w:rsidRPr="002056AE">
        <w:rPr>
          <w:color w:val="000000"/>
        </w:rPr>
        <w:t xml:space="preserve"> ministre de la santé, des familles, de l’autonomie et des personnes handicapées en ce qui l</w:t>
      </w:r>
      <w:r w:rsidR="00FC6080">
        <w:rPr>
          <w:color w:val="000000"/>
        </w:rPr>
        <w:t>a</w:t>
      </w:r>
      <w:r w:rsidRPr="002056AE">
        <w:rPr>
          <w:color w:val="000000"/>
        </w:rPr>
        <w:t xml:space="preserve"> concerne ou à tous commissaires de justice à ce requis en ce qui concerne les voies de droit commun contre les parties privées, de pourvoir à l'exécution de la présente décision.</w:t>
      </w:r>
    </w:p>
    <w:p w14:paraId="6788B40F" w14:textId="77777777" w:rsidR="007F40EB" w:rsidRPr="002056AE" w:rsidRDefault="007F40EB" w:rsidP="0045142B">
      <w:pPr>
        <w:pStyle w:val="Normal1"/>
        <w:spacing w:before="0" w:beforeAutospacing="0" w:after="0" w:afterAutospacing="0"/>
        <w:jc w:val="both"/>
        <w:rPr>
          <w:color w:val="000000"/>
        </w:rPr>
      </w:pPr>
    </w:p>
    <w:p w14:paraId="02708A7B" w14:textId="77777777" w:rsidR="007F40EB" w:rsidRPr="002056AE" w:rsidRDefault="007F40EB" w:rsidP="0045142B">
      <w:pPr>
        <w:pStyle w:val="Normal1"/>
        <w:spacing w:before="0" w:beforeAutospacing="0" w:after="0" w:afterAutospacing="0"/>
        <w:jc w:val="both"/>
        <w:rPr>
          <w:color w:val="000000"/>
        </w:rPr>
      </w:pPr>
      <w:r w:rsidRPr="002056AE">
        <w:rPr>
          <w:color w:val="000000"/>
        </w:rPr>
        <w:t>Pour expédition,</w:t>
      </w:r>
    </w:p>
    <w:p w14:paraId="09455ABD" w14:textId="520DD281" w:rsidR="009268E8" w:rsidRPr="002056AE" w:rsidRDefault="007F40EB" w:rsidP="00054E26">
      <w:pPr>
        <w:pStyle w:val="Normal1"/>
        <w:spacing w:before="0" w:beforeAutospacing="0" w:after="0" w:afterAutospacing="0"/>
        <w:jc w:val="both"/>
      </w:pPr>
      <w:r w:rsidRPr="002056AE">
        <w:rPr>
          <w:color w:val="000000"/>
        </w:rPr>
        <w:t>Un greffier,</w:t>
      </w:r>
    </w:p>
    <w:sectPr w:rsidR="009268E8" w:rsidRPr="002056AE" w:rsidSect="00153F7E">
      <w:headerReference w:type="even" r:id="rId8"/>
      <w:headerReference w:type="default" r:id="rId9"/>
      <w:pgSz w:w="11905" w:h="16837" w:code="9"/>
      <w:pgMar w:top="1134" w:right="1134" w:bottom="1418" w:left="1418" w:header="567"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A5F58" w14:textId="77777777" w:rsidR="004F1BEC" w:rsidRDefault="004F1BEC">
      <w:r>
        <w:separator/>
      </w:r>
    </w:p>
  </w:endnote>
  <w:endnote w:type="continuationSeparator" w:id="0">
    <w:p w14:paraId="0402A676" w14:textId="77777777" w:rsidR="004F1BEC" w:rsidRDefault="004F1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AB6A4" w14:textId="77777777" w:rsidR="004F1BEC" w:rsidRDefault="004F1BEC">
      <w:r>
        <w:separator/>
      </w:r>
    </w:p>
  </w:footnote>
  <w:footnote w:type="continuationSeparator" w:id="0">
    <w:p w14:paraId="14F2CDA6" w14:textId="77777777" w:rsidR="004F1BEC" w:rsidRDefault="004F1B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814B9" w14:textId="77777777" w:rsidR="003850FA" w:rsidRDefault="003850FA">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5EBFB58D" w14:textId="77777777" w:rsidR="003850FA" w:rsidRDefault="003850FA">
    <w:pPr>
      <w:pStyle w:val="En-tt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95C2A" w14:textId="77777777" w:rsidR="003850FA" w:rsidRPr="00054E26" w:rsidRDefault="003850FA">
    <w:pPr>
      <w:pStyle w:val="En-tte"/>
      <w:framePr w:wrap="around" w:vAnchor="text" w:hAnchor="margin" w:xAlign="right" w:y="1"/>
      <w:rPr>
        <w:rStyle w:val="Numrodepage"/>
        <w:sz w:val="20"/>
        <w:szCs w:val="20"/>
      </w:rPr>
    </w:pPr>
    <w:r w:rsidRPr="00054E26">
      <w:rPr>
        <w:rStyle w:val="Numrodepage"/>
        <w:sz w:val="20"/>
        <w:szCs w:val="20"/>
      </w:rPr>
      <w:fldChar w:fldCharType="begin"/>
    </w:r>
    <w:r w:rsidRPr="00054E26">
      <w:rPr>
        <w:rStyle w:val="Numrodepage"/>
        <w:sz w:val="20"/>
        <w:szCs w:val="20"/>
      </w:rPr>
      <w:instrText xml:space="preserve">PAGE  </w:instrText>
    </w:r>
    <w:r w:rsidRPr="00054E26">
      <w:rPr>
        <w:rStyle w:val="Numrodepage"/>
        <w:sz w:val="20"/>
        <w:szCs w:val="20"/>
      </w:rPr>
      <w:fldChar w:fldCharType="separate"/>
    </w:r>
    <w:r w:rsidR="001B3857" w:rsidRPr="00054E26">
      <w:rPr>
        <w:rStyle w:val="Numrodepage"/>
        <w:noProof/>
        <w:sz w:val="20"/>
        <w:szCs w:val="20"/>
      </w:rPr>
      <w:t>5</w:t>
    </w:r>
    <w:r w:rsidRPr="00054E26">
      <w:rPr>
        <w:rStyle w:val="Numrodepage"/>
        <w:sz w:val="20"/>
        <w:szCs w:val="20"/>
      </w:rPr>
      <w:fldChar w:fldCharType="end"/>
    </w:r>
  </w:p>
  <w:p w14:paraId="1C91C45A" w14:textId="0662683B" w:rsidR="003850FA" w:rsidRPr="00054E26" w:rsidRDefault="003850FA" w:rsidP="00732575">
    <w:pPr>
      <w:pStyle w:val="En-tte"/>
      <w:ind w:right="360"/>
      <w:rPr>
        <w:sz w:val="20"/>
        <w:szCs w:val="20"/>
        <w:lang w:val="fr-FR"/>
      </w:rPr>
    </w:pPr>
    <w:r w:rsidRPr="00054E26">
      <w:rPr>
        <w:bCs/>
        <w:sz w:val="20"/>
        <w:szCs w:val="20"/>
        <w:lang w:val="fr-FR"/>
      </w:rPr>
      <w:t>N°</w:t>
    </w:r>
    <w:r w:rsidR="007346BB" w:rsidRPr="00054E26">
      <w:rPr>
        <w:bCs/>
        <w:sz w:val="20"/>
        <w:szCs w:val="20"/>
        <w:lang w:val="fr-FR"/>
      </w:rPr>
      <w:t xml:space="preserve"> 2306752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846BF"/>
    <w:multiLevelType w:val="hybridMultilevel"/>
    <w:tmpl w:val="6222495A"/>
    <w:lvl w:ilvl="0" w:tplc="809C615A">
      <w:start w:val="1"/>
      <w:numFmt w:val="decimal"/>
      <w:lvlText w:val="%1."/>
      <w:lvlJc w:val="left"/>
      <w:pPr>
        <w:tabs>
          <w:tab w:val="num" w:pos="1134"/>
        </w:tabs>
        <w:ind w:left="0" w:firstLine="851"/>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15:restartNumberingAfterBreak="0">
    <w:nsid w:val="115D469B"/>
    <w:multiLevelType w:val="hybridMultilevel"/>
    <w:tmpl w:val="89A85358"/>
    <w:lvl w:ilvl="0" w:tplc="809C615A">
      <w:start w:val="1"/>
      <w:numFmt w:val="decimal"/>
      <w:lvlText w:val="%1."/>
      <w:lvlJc w:val="left"/>
      <w:pPr>
        <w:tabs>
          <w:tab w:val="num" w:pos="1134"/>
        </w:tabs>
        <w:ind w:left="0" w:firstLine="851"/>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 w15:restartNumberingAfterBreak="0">
    <w:nsid w:val="21980646"/>
    <w:multiLevelType w:val="hybridMultilevel"/>
    <w:tmpl w:val="BB36A3FA"/>
    <w:lvl w:ilvl="0" w:tplc="F82C618C">
      <w:start w:val="1"/>
      <w:numFmt w:val="decimal"/>
      <w:lvlText w:val="%1."/>
      <w:lvlJc w:val="left"/>
      <w:pPr>
        <w:tabs>
          <w:tab w:val="num" w:pos="1134"/>
        </w:tabs>
        <w:ind w:left="0" w:firstLine="851"/>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3651124"/>
    <w:multiLevelType w:val="hybridMultilevel"/>
    <w:tmpl w:val="7A3A5E7E"/>
    <w:lvl w:ilvl="0" w:tplc="4CBC27BE">
      <w:start w:val="1"/>
      <w:numFmt w:val="decimal"/>
      <w:lvlText w:val="%1."/>
      <w:lvlJc w:val="left"/>
      <w:pPr>
        <w:tabs>
          <w:tab w:val="num" w:pos="1134"/>
        </w:tabs>
        <w:ind w:left="0" w:firstLine="851"/>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4" w15:restartNumberingAfterBreak="0">
    <w:nsid w:val="241F5FC0"/>
    <w:multiLevelType w:val="hybridMultilevel"/>
    <w:tmpl w:val="991C4B84"/>
    <w:lvl w:ilvl="0" w:tplc="10B429DE">
      <w:start w:val="1"/>
      <w:numFmt w:val="decimal"/>
      <w:lvlText w:val="%1."/>
      <w:lvlJc w:val="left"/>
      <w:pPr>
        <w:tabs>
          <w:tab w:val="num" w:pos="1134"/>
        </w:tabs>
        <w:ind w:left="0" w:firstLine="851"/>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1873EC9"/>
    <w:multiLevelType w:val="hybridMultilevel"/>
    <w:tmpl w:val="991C4B84"/>
    <w:lvl w:ilvl="0" w:tplc="10B429DE">
      <w:start w:val="1"/>
      <w:numFmt w:val="decimal"/>
      <w:lvlText w:val="%1."/>
      <w:lvlJc w:val="left"/>
      <w:pPr>
        <w:tabs>
          <w:tab w:val="num" w:pos="1134"/>
        </w:tabs>
        <w:ind w:left="0" w:firstLine="851"/>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C7513EC"/>
    <w:multiLevelType w:val="hybridMultilevel"/>
    <w:tmpl w:val="D2580522"/>
    <w:lvl w:ilvl="0" w:tplc="987A1368">
      <w:start w:val="1"/>
      <w:numFmt w:val="decimal"/>
      <w:lvlText w:val="%1."/>
      <w:lvlJc w:val="left"/>
      <w:pPr>
        <w:tabs>
          <w:tab w:val="num" w:pos="1134"/>
        </w:tabs>
        <w:ind w:left="0" w:firstLine="851"/>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00F427C"/>
    <w:multiLevelType w:val="hybridMultilevel"/>
    <w:tmpl w:val="AA6EE7E2"/>
    <w:lvl w:ilvl="0" w:tplc="FBDAA862">
      <w:numFmt w:val="bullet"/>
      <w:lvlText w:val="-"/>
      <w:lvlJc w:val="left"/>
      <w:pPr>
        <w:tabs>
          <w:tab w:val="num" w:pos="1211"/>
        </w:tabs>
        <w:ind w:left="1211"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85784D"/>
    <w:multiLevelType w:val="multilevel"/>
    <w:tmpl w:val="E11C97D6"/>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AA25318"/>
    <w:multiLevelType w:val="multilevel"/>
    <w:tmpl w:val="916E9F32"/>
    <w:lvl w:ilvl="0">
      <w:start w:val="1"/>
      <w:numFmt w:val="decimal"/>
      <w:pStyle w:val="Titre4fascicule"/>
      <w:lvlText w:val="%1."/>
      <w:lvlJc w:val="left"/>
      <w:pPr>
        <w:tabs>
          <w:tab w:val="num" w:pos="432"/>
        </w:tabs>
        <w:ind w:left="432" w:hanging="432"/>
      </w:pPr>
      <w:rPr>
        <w:rFonts w:hint="default"/>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i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7CC319F6"/>
    <w:multiLevelType w:val="multilevel"/>
    <w:tmpl w:val="676C290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none"/>
      <w:pStyle w:val="Titre4"/>
      <w:isLgl/>
      <w:lvlText w:val="1.1.1.1"/>
      <w:lvlJc w:val="left"/>
      <w:pPr>
        <w:tabs>
          <w:tab w:val="num" w:pos="907"/>
        </w:tabs>
        <w:ind w:left="864" w:hanging="864"/>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5%1.%2.%3.%42"/>
      <w:lvlJc w:val="left"/>
      <w:pPr>
        <w:tabs>
          <w:tab w:val="num" w:pos="3168"/>
        </w:tabs>
        <w:ind w:left="316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0"/>
  </w:num>
  <w:num w:numId="2">
    <w:abstractNumId w:val="10"/>
  </w:num>
  <w:num w:numId="3">
    <w:abstractNumId w:val="9"/>
  </w:num>
  <w:num w:numId="4">
    <w:abstractNumId w:val="10"/>
  </w:num>
  <w:num w:numId="5">
    <w:abstractNumId w:val="7"/>
  </w:num>
  <w:num w:numId="6">
    <w:abstractNumId w:val="1"/>
  </w:num>
  <w:num w:numId="7">
    <w:abstractNumId w:val="0"/>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5"/>
  </w:num>
  <w:num w:numId="11">
    <w:abstractNumId w:val="2"/>
  </w:num>
  <w:num w:numId="12">
    <w:abstractNumId w:val="6"/>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AA_AR_T_DTELECTURE" w:val=" "/>
    <w:docVar w:name="CAA_AR_T_JUR_VILLE" w:val="Lyon"/>
    <w:docVar w:name="CTX_AR_T_AIDE_JURIDICTIONNELLE" w:val=" "/>
    <w:docVar w:name="CTX_AR_T_ANALYSE" w:val="RESPONSABILITE HOSPITALIERE - Demande 6 082 130,48€ d'indemnisation pour les préjudices subit suite à la prise en charge de M. AADSSI en août 2013 (demande indemnitaire préalable du 12/04/2023)"/>
    <w:docVar w:name="CTX_AR_T_DTEMEM" w:val=" "/>
    <w:docVar w:name="INTCAA_AR_T_ASSESSEUR1IPN" w:val=" "/>
    <w:docVar w:name="INTCAA_AR_T_ASSESSEUR1TCN" w:val=" "/>
    <w:docVar w:name="INTCAA_AR_T_ASSESSEUR2IPN" w:val=" "/>
    <w:docVar w:name="INTCAA_AR_T_ASSESSEUR2TCN" w:val=" "/>
    <w:docVar w:name="INTCAA_AR_T_CODECLASSEMENT" w:val=" "/>
    <w:docVar w:name="INTCAA_AR_T_FORMULESEXECUTOIRES" w:val=" "/>
    <w:docVar w:name="INTCAA_AR_T_LISTEPRESIDENT" w:val=" "/>
    <w:docVar w:name="INTCTX_AR_T_CONSIDERANT_JONCTION" w:val=" "/>
    <w:docVar w:name="INTCTX_AR_T_DEBVISA_JONCTION" w:val=" "/>
    <w:docVar w:name="INTCTX_AR_T_NUMAFF_JONCTION" w:val="2306752"/>
    <w:docVar w:name="INTTA__AR_T_PERMIS_CONSIDERANTS" w:val=" "/>
    <w:docVar w:name="MEM_EVT_ID_RAP_VISA_MEM_AV" w:val="7705307§7752567,7809744§7771433,7791799"/>
    <w:docVar w:name="TA__AR_T_ADR_REQ" w:val="au 15 C Rue Burdeau à Saint Etienne (42100)_x000d_au 6A Rue Albert Camus à Saint Etienne (42100)_x000d_au 15 C Rue Burdeau à Saint Etienne (42100)_x000d_au 15 C Rue Burdeau à Saint Etienne (42100)_x000d_au 23 Rue Gambetta à Le Chambon Feugerolles (42500)_x000d_au 28 rue Marcelin Champagnat à Saint Etienne (42100)"/>
    <w:docVar w:name="TA__AR_T_BARREAU_AVO_FDEF" w:val=" "/>
    <w:docVar w:name="TA__AR_T_BARREAU_AVO_FREQ" w:val=" "/>
    <w:docVar w:name="TA__AR_T_CHAMBRE" w:val="5ème chambre"/>
    <w:docVar w:name="TA__AR_T_COMMISSAIREIPN" w:val=" "/>
    <w:docVar w:name="TA__AR_T_COMMISSAIRETCN" w:val=" "/>
    <w:docVar w:name="TA__AR_T_COMMISSAIRETCPN" w:val=" "/>
    <w:docVar w:name="TA__AR_T_DATE_AUDIENCE" w:val=" "/>
    <w:docVar w:name="TA__AR_T_DEBUTMOYENDEF" w:val="il fait valoir"/>
    <w:docVar w:name="TA__AR_T_DEBUTMOYENREQ" w:val="ils soutiennent"/>
    <w:docVar w:name="TA__AR_T_DTEENR" w:val="4 août 2023"/>
    <w:docVar w:name="TA__AR_T_DTESEANCE" w:val=" "/>
    <w:docVar w:name="TA__AR_T_GREFFIERIPN" w:val=" "/>
    <w:docVar w:name="TA__AR_T_GREFFIERTCN" w:val=" "/>
    <w:docVar w:name="TA__AR_T_JUR_VILLE" w:val="DE LYON"/>
    <w:docVar w:name="TA__AR_T_JUR_VILLE_CAP" w:val="de Lyon"/>
    <w:docVar w:name="TA__AR_T_LISTEDTRECMEM" w:val="19 avril 2024 et le 21 mai 2024"/>
    <w:docVar w:name="TA__AR_T_LISTEDTRECMEMDEF" w:val="26 mars 2024 et le 11 juin 2024"/>
    <w:docVar w:name="TA__AR_T_LSTREQ" w:val="M. Aadssi, M. Aadssi, Mme Labied,  Aadssi, Mme Aadssi, Mme Aadssi"/>
    <w:docVar w:name="TA__AR_T_MAGISTRATIPN" w:val=" "/>
    <w:docVar w:name="TA__AR_T_MAGISTRATTCN" w:val=" "/>
    <w:docVar w:name="TA__AR_T_NOM_AVO_FDEF" w:val="Me Rebaud"/>
    <w:docVar w:name="TA__AR_T_NOM_AVO_FREQ" w:val="Geray avocats "/>
    <w:docVar w:name="TA__AR_T_NOMADEF" w:val="le Centre hospitalier universitaire de Saint-Etienne"/>
    <w:docVar w:name="TA__AR_T_NOMAREQ" w:val="de M. Aadssi, de M. Aadssi, de Mme Labied, de  Aadssi, de Mme Aadssi, de Mme Aadssi"/>
    <w:docVar w:name="TA__AR_T_NOMFDEF" w:val="le Centre hospitalier universitaire de Saint-Etienne"/>
    <w:docVar w:name="TA__AR_T_NOMFPAR" w:val="à M. Aadssi, à M. Aadssi, à Mme Labied, à  Aadssi, à Mme Aadssi, à Mme Aadssi, à la Caisse primaire d'assurance maladie de la loire et au Centre hospitalier universitaire de Saint-Etienne"/>
    <w:docVar w:name="TA__AR_T_NOMFREQ" w:val="M. AADSSI et autres"/>
    <w:docVar w:name="TA__AR_T_NOMFREQ_UNIQUE" w:val="M. Aadssi"/>
    <w:docVar w:name="TA__AR_T_NOMFREQABREGE" w:val="M. Aadssi"/>
    <w:docVar w:name="TA__AR_T_NUMAFF" w:val="2306752"/>
    <w:docVar w:name="TA__AR_T_PRESIDENTIPN" w:val=" "/>
    <w:docVar w:name="TA__AR_T_PRESIDENTTCN" w:val=" "/>
    <w:docVar w:name="TA__AR_T_RAPPORTEURFON" w:val="Rapporteure"/>
    <w:docVar w:name="TA__AR_T_RAPPORTEURIPN" w:val="R. GROS"/>
    <w:docVar w:name="TA__AR_T_RAPPORTEURTCN" w:val="Mme Gros"/>
    <w:docVar w:name="TA__AR_T_RAPPORTEURTCPN" w:val="Mme Raphaëlle Gros"/>
    <w:docVar w:name="TA__AR_T_TYPEFORMATIONJUGEMENT" w:val=" "/>
    <w:docVar w:name="TA__AR_T_VISA_RAPPORT_EXPERT" w:val=" "/>
    <w:docVar w:name="TA__AR_T_VISAS_AUTPRT" w:val="Par un/des mémoires enregistrés le 26 janvier 2024, la Caisse primaire d'assurance maladie de la loire, conclut"/>
    <w:docVar w:name="TA__AR_T_VISAS_JONCTION" w:val=" "/>
    <w:docVar w:name="TA__ORD_T_ATRATT" w:val=" "/>
    <w:docVar w:name="TA__ORD_T_DTEATT" w:val=" "/>
  </w:docVars>
  <w:rsids>
    <w:rsidRoot w:val="00AC10D6"/>
    <w:rsid w:val="000000D4"/>
    <w:rsid w:val="00001AF6"/>
    <w:rsid w:val="00002441"/>
    <w:rsid w:val="000032BF"/>
    <w:rsid w:val="00003E52"/>
    <w:rsid w:val="000053B4"/>
    <w:rsid w:val="00005FED"/>
    <w:rsid w:val="00007643"/>
    <w:rsid w:val="00007737"/>
    <w:rsid w:val="00007E5E"/>
    <w:rsid w:val="000109F2"/>
    <w:rsid w:val="00010F97"/>
    <w:rsid w:val="000129B7"/>
    <w:rsid w:val="00013FD4"/>
    <w:rsid w:val="00014486"/>
    <w:rsid w:val="000160CB"/>
    <w:rsid w:val="00016451"/>
    <w:rsid w:val="00016718"/>
    <w:rsid w:val="00020A2E"/>
    <w:rsid w:val="00020DD5"/>
    <w:rsid w:val="00024ABA"/>
    <w:rsid w:val="00025267"/>
    <w:rsid w:val="0002610E"/>
    <w:rsid w:val="00026DA0"/>
    <w:rsid w:val="00027071"/>
    <w:rsid w:val="0002708F"/>
    <w:rsid w:val="000278EE"/>
    <w:rsid w:val="00027DAE"/>
    <w:rsid w:val="00030AEC"/>
    <w:rsid w:val="00030BDC"/>
    <w:rsid w:val="00032194"/>
    <w:rsid w:val="00033522"/>
    <w:rsid w:val="00035236"/>
    <w:rsid w:val="0003555A"/>
    <w:rsid w:val="00036376"/>
    <w:rsid w:val="000368BD"/>
    <w:rsid w:val="00036ACC"/>
    <w:rsid w:val="000378C9"/>
    <w:rsid w:val="00040B6A"/>
    <w:rsid w:val="00040C2B"/>
    <w:rsid w:val="00041522"/>
    <w:rsid w:val="00043486"/>
    <w:rsid w:val="0004458C"/>
    <w:rsid w:val="00044E0D"/>
    <w:rsid w:val="00045AE0"/>
    <w:rsid w:val="000470D6"/>
    <w:rsid w:val="0004733D"/>
    <w:rsid w:val="00051816"/>
    <w:rsid w:val="00052083"/>
    <w:rsid w:val="00052653"/>
    <w:rsid w:val="00053CC8"/>
    <w:rsid w:val="00054049"/>
    <w:rsid w:val="000541E0"/>
    <w:rsid w:val="00054842"/>
    <w:rsid w:val="00054E26"/>
    <w:rsid w:val="0005566E"/>
    <w:rsid w:val="00055A20"/>
    <w:rsid w:val="000560C0"/>
    <w:rsid w:val="000573A8"/>
    <w:rsid w:val="00057738"/>
    <w:rsid w:val="00060046"/>
    <w:rsid w:val="000600B1"/>
    <w:rsid w:val="00061A39"/>
    <w:rsid w:val="0006256F"/>
    <w:rsid w:val="000642D5"/>
    <w:rsid w:val="00064BF7"/>
    <w:rsid w:val="00065936"/>
    <w:rsid w:val="00066EC4"/>
    <w:rsid w:val="00067084"/>
    <w:rsid w:val="00067249"/>
    <w:rsid w:val="00067841"/>
    <w:rsid w:val="0007012E"/>
    <w:rsid w:val="000711EA"/>
    <w:rsid w:val="00072AC5"/>
    <w:rsid w:val="0007362D"/>
    <w:rsid w:val="00075F36"/>
    <w:rsid w:val="000763FE"/>
    <w:rsid w:val="00077752"/>
    <w:rsid w:val="00080B1B"/>
    <w:rsid w:val="00080ED2"/>
    <w:rsid w:val="000811C0"/>
    <w:rsid w:val="00081C3A"/>
    <w:rsid w:val="00082CFD"/>
    <w:rsid w:val="00084CD8"/>
    <w:rsid w:val="00087ABA"/>
    <w:rsid w:val="00087ED1"/>
    <w:rsid w:val="00090630"/>
    <w:rsid w:val="00090EC9"/>
    <w:rsid w:val="00091283"/>
    <w:rsid w:val="00091ED7"/>
    <w:rsid w:val="00093635"/>
    <w:rsid w:val="00095983"/>
    <w:rsid w:val="000959D5"/>
    <w:rsid w:val="00095A44"/>
    <w:rsid w:val="000A065D"/>
    <w:rsid w:val="000A0945"/>
    <w:rsid w:val="000A14CE"/>
    <w:rsid w:val="000A14DF"/>
    <w:rsid w:val="000A2D03"/>
    <w:rsid w:val="000A39ED"/>
    <w:rsid w:val="000A5404"/>
    <w:rsid w:val="000A5699"/>
    <w:rsid w:val="000B086E"/>
    <w:rsid w:val="000B16A4"/>
    <w:rsid w:val="000B1AB1"/>
    <w:rsid w:val="000B3C8B"/>
    <w:rsid w:val="000B3EC2"/>
    <w:rsid w:val="000B5341"/>
    <w:rsid w:val="000B538F"/>
    <w:rsid w:val="000B5528"/>
    <w:rsid w:val="000B5A52"/>
    <w:rsid w:val="000B6B10"/>
    <w:rsid w:val="000B6D3A"/>
    <w:rsid w:val="000B6E5A"/>
    <w:rsid w:val="000B713C"/>
    <w:rsid w:val="000C03BD"/>
    <w:rsid w:val="000C0B99"/>
    <w:rsid w:val="000C19B8"/>
    <w:rsid w:val="000C210F"/>
    <w:rsid w:val="000C245A"/>
    <w:rsid w:val="000C3AB7"/>
    <w:rsid w:val="000C49A4"/>
    <w:rsid w:val="000C7C58"/>
    <w:rsid w:val="000D015C"/>
    <w:rsid w:val="000D0F7A"/>
    <w:rsid w:val="000D14FA"/>
    <w:rsid w:val="000D2249"/>
    <w:rsid w:val="000D290A"/>
    <w:rsid w:val="000D4A19"/>
    <w:rsid w:val="000D4D0B"/>
    <w:rsid w:val="000D5A13"/>
    <w:rsid w:val="000E30D8"/>
    <w:rsid w:val="000E51C6"/>
    <w:rsid w:val="000E5527"/>
    <w:rsid w:val="000E557A"/>
    <w:rsid w:val="000E5EB0"/>
    <w:rsid w:val="000E5EE6"/>
    <w:rsid w:val="000E7413"/>
    <w:rsid w:val="000F0174"/>
    <w:rsid w:val="000F0564"/>
    <w:rsid w:val="000F17C4"/>
    <w:rsid w:val="000F2BB8"/>
    <w:rsid w:val="000F2FD5"/>
    <w:rsid w:val="000F40A5"/>
    <w:rsid w:val="000F4C2B"/>
    <w:rsid w:val="000F4F24"/>
    <w:rsid w:val="000F6162"/>
    <w:rsid w:val="000F64E0"/>
    <w:rsid w:val="000F6B37"/>
    <w:rsid w:val="000F726B"/>
    <w:rsid w:val="0010013E"/>
    <w:rsid w:val="0010020D"/>
    <w:rsid w:val="0010034B"/>
    <w:rsid w:val="00103EFB"/>
    <w:rsid w:val="001047F7"/>
    <w:rsid w:val="00106AFA"/>
    <w:rsid w:val="00106C5C"/>
    <w:rsid w:val="00106C75"/>
    <w:rsid w:val="00110A11"/>
    <w:rsid w:val="00110B7E"/>
    <w:rsid w:val="00112692"/>
    <w:rsid w:val="00112CC9"/>
    <w:rsid w:val="00113DD7"/>
    <w:rsid w:val="001153D7"/>
    <w:rsid w:val="00115F8B"/>
    <w:rsid w:val="00116808"/>
    <w:rsid w:val="00117AC3"/>
    <w:rsid w:val="00121211"/>
    <w:rsid w:val="00121943"/>
    <w:rsid w:val="00122192"/>
    <w:rsid w:val="0012351C"/>
    <w:rsid w:val="00123A02"/>
    <w:rsid w:val="00125495"/>
    <w:rsid w:val="001258FB"/>
    <w:rsid w:val="001266E9"/>
    <w:rsid w:val="00126A5C"/>
    <w:rsid w:val="001277DB"/>
    <w:rsid w:val="00127F7A"/>
    <w:rsid w:val="0013030A"/>
    <w:rsid w:val="00132949"/>
    <w:rsid w:val="00133A48"/>
    <w:rsid w:val="00136EE5"/>
    <w:rsid w:val="0013786E"/>
    <w:rsid w:val="00137FCA"/>
    <w:rsid w:val="00140329"/>
    <w:rsid w:val="00140750"/>
    <w:rsid w:val="00141908"/>
    <w:rsid w:val="00143755"/>
    <w:rsid w:val="001437D3"/>
    <w:rsid w:val="00144445"/>
    <w:rsid w:val="00144FA9"/>
    <w:rsid w:val="001470D2"/>
    <w:rsid w:val="00147D7A"/>
    <w:rsid w:val="00151B33"/>
    <w:rsid w:val="00151C27"/>
    <w:rsid w:val="00153F7E"/>
    <w:rsid w:val="00155E36"/>
    <w:rsid w:val="00156738"/>
    <w:rsid w:val="00156C74"/>
    <w:rsid w:val="00160E5C"/>
    <w:rsid w:val="00161B3B"/>
    <w:rsid w:val="00162712"/>
    <w:rsid w:val="00162C9A"/>
    <w:rsid w:val="001640EA"/>
    <w:rsid w:val="00164758"/>
    <w:rsid w:val="00167233"/>
    <w:rsid w:val="001678AD"/>
    <w:rsid w:val="00167EB2"/>
    <w:rsid w:val="00167FF8"/>
    <w:rsid w:val="0017023E"/>
    <w:rsid w:val="0017028E"/>
    <w:rsid w:val="00170A30"/>
    <w:rsid w:val="0017371E"/>
    <w:rsid w:val="00174E80"/>
    <w:rsid w:val="001751EA"/>
    <w:rsid w:val="001761DA"/>
    <w:rsid w:val="00176AFB"/>
    <w:rsid w:val="0017738C"/>
    <w:rsid w:val="001774B9"/>
    <w:rsid w:val="001808EB"/>
    <w:rsid w:val="00181A1E"/>
    <w:rsid w:val="00182A7B"/>
    <w:rsid w:val="001838C3"/>
    <w:rsid w:val="00183CC6"/>
    <w:rsid w:val="00184182"/>
    <w:rsid w:val="001845B2"/>
    <w:rsid w:val="00184A70"/>
    <w:rsid w:val="00184CBA"/>
    <w:rsid w:val="001850D3"/>
    <w:rsid w:val="00186C8D"/>
    <w:rsid w:val="0019054C"/>
    <w:rsid w:val="0019108C"/>
    <w:rsid w:val="00191D73"/>
    <w:rsid w:val="00191F19"/>
    <w:rsid w:val="001923BE"/>
    <w:rsid w:val="0019265D"/>
    <w:rsid w:val="001936CC"/>
    <w:rsid w:val="0019618B"/>
    <w:rsid w:val="00196565"/>
    <w:rsid w:val="001967AE"/>
    <w:rsid w:val="00197B34"/>
    <w:rsid w:val="001A0212"/>
    <w:rsid w:val="001A107F"/>
    <w:rsid w:val="001A2AB9"/>
    <w:rsid w:val="001A3617"/>
    <w:rsid w:val="001A42EA"/>
    <w:rsid w:val="001A475B"/>
    <w:rsid w:val="001A5A5E"/>
    <w:rsid w:val="001A6EC9"/>
    <w:rsid w:val="001A7EAE"/>
    <w:rsid w:val="001B0A2C"/>
    <w:rsid w:val="001B10BE"/>
    <w:rsid w:val="001B1EEB"/>
    <w:rsid w:val="001B28F3"/>
    <w:rsid w:val="001B2E50"/>
    <w:rsid w:val="001B323A"/>
    <w:rsid w:val="001B3857"/>
    <w:rsid w:val="001B3D50"/>
    <w:rsid w:val="001B4784"/>
    <w:rsid w:val="001B555E"/>
    <w:rsid w:val="001B5946"/>
    <w:rsid w:val="001B5E38"/>
    <w:rsid w:val="001B68BE"/>
    <w:rsid w:val="001B68C9"/>
    <w:rsid w:val="001B6A37"/>
    <w:rsid w:val="001B6DFC"/>
    <w:rsid w:val="001C1E18"/>
    <w:rsid w:val="001C2611"/>
    <w:rsid w:val="001C34F7"/>
    <w:rsid w:val="001C39B2"/>
    <w:rsid w:val="001C4871"/>
    <w:rsid w:val="001C5034"/>
    <w:rsid w:val="001C5B73"/>
    <w:rsid w:val="001C6AEB"/>
    <w:rsid w:val="001D22A7"/>
    <w:rsid w:val="001D317D"/>
    <w:rsid w:val="001D384A"/>
    <w:rsid w:val="001D408D"/>
    <w:rsid w:val="001D4E5D"/>
    <w:rsid w:val="001D5A2B"/>
    <w:rsid w:val="001D743E"/>
    <w:rsid w:val="001E0259"/>
    <w:rsid w:val="001E099F"/>
    <w:rsid w:val="001E0D96"/>
    <w:rsid w:val="001E140A"/>
    <w:rsid w:val="001E1958"/>
    <w:rsid w:val="001E2CE5"/>
    <w:rsid w:val="001E57A0"/>
    <w:rsid w:val="001E630A"/>
    <w:rsid w:val="001E783D"/>
    <w:rsid w:val="001F071F"/>
    <w:rsid w:val="001F0DDF"/>
    <w:rsid w:val="001F1205"/>
    <w:rsid w:val="001F52F0"/>
    <w:rsid w:val="001F6818"/>
    <w:rsid w:val="001F6DAF"/>
    <w:rsid w:val="001F71E0"/>
    <w:rsid w:val="001F7B4D"/>
    <w:rsid w:val="001F7EED"/>
    <w:rsid w:val="00200303"/>
    <w:rsid w:val="0020081E"/>
    <w:rsid w:val="00200BFB"/>
    <w:rsid w:val="00201C74"/>
    <w:rsid w:val="00202122"/>
    <w:rsid w:val="00202A5F"/>
    <w:rsid w:val="00203823"/>
    <w:rsid w:val="002045F7"/>
    <w:rsid w:val="00205161"/>
    <w:rsid w:val="002056AE"/>
    <w:rsid w:val="002059B0"/>
    <w:rsid w:val="00205B9C"/>
    <w:rsid w:val="00205FCA"/>
    <w:rsid w:val="00206DD0"/>
    <w:rsid w:val="00210217"/>
    <w:rsid w:val="00210F1F"/>
    <w:rsid w:val="00212099"/>
    <w:rsid w:val="00213781"/>
    <w:rsid w:val="00213A8D"/>
    <w:rsid w:val="00216B55"/>
    <w:rsid w:val="00217D25"/>
    <w:rsid w:val="00217D49"/>
    <w:rsid w:val="00217D94"/>
    <w:rsid w:val="0022069F"/>
    <w:rsid w:val="00220E9F"/>
    <w:rsid w:val="00223585"/>
    <w:rsid w:val="00224B6F"/>
    <w:rsid w:val="002257EE"/>
    <w:rsid w:val="00225AFC"/>
    <w:rsid w:val="0022698A"/>
    <w:rsid w:val="00227532"/>
    <w:rsid w:val="00227C97"/>
    <w:rsid w:val="00227D17"/>
    <w:rsid w:val="0023121B"/>
    <w:rsid w:val="00231293"/>
    <w:rsid w:val="002320D1"/>
    <w:rsid w:val="002332C1"/>
    <w:rsid w:val="00233AF0"/>
    <w:rsid w:val="002342A9"/>
    <w:rsid w:val="00234472"/>
    <w:rsid w:val="0023545F"/>
    <w:rsid w:val="00236D75"/>
    <w:rsid w:val="00237D1F"/>
    <w:rsid w:val="00237E28"/>
    <w:rsid w:val="00240FF4"/>
    <w:rsid w:val="002427CA"/>
    <w:rsid w:val="00243305"/>
    <w:rsid w:val="00243678"/>
    <w:rsid w:val="00243849"/>
    <w:rsid w:val="00243928"/>
    <w:rsid w:val="00245425"/>
    <w:rsid w:val="00245466"/>
    <w:rsid w:val="0024762D"/>
    <w:rsid w:val="00251061"/>
    <w:rsid w:val="002511AE"/>
    <w:rsid w:val="00252F94"/>
    <w:rsid w:val="00255517"/>
    <w:rsid w:val="002558C1"/>
    <w:rsid w:val="00256378"/>
    <w:rsid w:val="0025700A"/>
    <w:rsid w:val="002576E9"/>
    <w:rsid w:val="00257B29"/>
    <w:rsid w:val="00261EE5"/>
    <w:rsid w:val="0026255F"/>
    <w:rsid w:val="002627B8"/>
    <w:rsid w:val="00262CBC"/>
    <w:rsid w:val="00263734"/>
    <w:rsid w:val="0026457A"/>
    <w:rsid w:val="00264DBE"/>
    <w:rsid w:val="00264F8D"/>
    <w:rsid w:val="00265C0D"/>
    <w:rsid w:val="00265C9E"/>
    <w:rsid w:val="00266FBC"/>
    <w:rsid w:val="0026702C"/>
    <w:rsid w:val="002702CD"/>
    <w:rsid w:val="00270C8B"/>
    <w:rsid w:val="0027500F"/>
    <w:rsid w:val="0027511B"/>
    <w:rsid w:val="00276322"/>
    <w:rsid w:val="00276C3F"/>
    <w:rsid w:val="0027797B"/>
    <w:rsid w:val="00280147"/>
    <w:rsid w:val="00281FF5"/>
    <w:rsid w:val="0028331B"/>
    <w:rsid w:val="00283B29"/>
    <w:rsid w:val="0028437C"/>
    <w:rsid w:val="0028523D"/>
    <w:rsid w:val="0028554F"/>
    <w:rsid w:val="0028563E"/>
    <w:rsid w:val="002859E7"/>
    <w:rsid w:val="002875DD"/>
    <w:rsid w:val="0028761C"/>
    <w:rsid w:val="00287C00"/>
    <w:rsid w:val="00290976"/>
    <w:rsid w:val="002911BA"/>
    <w:rsid w:val="0029213F"/>
    <w:rsid w:val="00292A53"/>
    <w:rsid w:val="00293B8B"/>
    <w:rsid w:val="0029419E"/>
    <w:rsid w:val="0029425B"/>
    <w:rsid w:val="00294A7F"/>
    <w:rsid w:val="002954B9"/>
    <w:rsid w:val="00296B40"/>
    <w:rsid w:val="0029704E"/>
    <w:rsid w:val="00297201"/>
    <w:rsid w:val="00297DCD"/>
    <w:rsid w:val="002A0BDE"/>
    <w:rsid w:val="002A1391"/>
    <w:rsid w:val="002A41B8"/>
    <w:rsid w:val="002A52C7"/>
    <w:rsid w:val="002A5A1E"/>
    <w:rsid w:val="002A5D42"/>
    <w:rsid w:val="002A7A37"/>
    <w:rsid w:val="002B17E4"/>
    <w:rsid w:val="002B1F8A"/>
    <w:rsid w:val="002B2125"/>
    <w:rsid w:val="002B3AA0"/>
    <w:rsid w:val="002B4160"/>
    <w:rsid w:val="002B4AE8"/>
    <w:rsid w:val="002B6FCF"/>
    <w:rsid w:val="002C0747"/>
    <w:rsid w:val="002C1CF4"/>
    <w:rsid w:val="002C278F"/>
    <w:rsid w:val="002C2B5B"/>
    <w:rsid w:val="002C3A02"/>
    <w:rsid w:val="002C46C8"/>
    <w:rsid w:val="002C490E"/>
    <w:rsid w:val="002C5B74"/>
    <w:rsid w:val="002C641A"/>
    <w:rsid w:val="002C6E7F"/>
    <w:rsid w:val="002C76FD"/>
    <w:rsid w:val="002D2093"/>
    <w:rsid w:val="002D229B"/>
    <w:rsid w:val="002D2759"/>
    <w:rsid w:val="002D3236"/>
    <w:rsid w:val="002D3EB1"/>
    <w:rsid w:val="002D5606"/>
    <w:rsid w:val="002D5BAD"/>
    <w:rsid w:val="002D5BF9"/>
    <w:rsid w:val="002D5FDB"/>
    <w:rsid w:val="002D664B"/>
    <w:rsid w:val="002D76E0"/>
    <w:rsid w:val="002E2E1E"/>
    <w:rsid w:val="002E4377"/>
    <w:rsid w:val="002E6B50"/>
    <w:rsid w:val="002E76C2"/>
    <w:rsid w:val="002E77A5"/>
    <w:rsid w:val="002E77C3"/>
    <w:rsid w:val="002F0BB5"/>
    <w:rsid w:val="002F0CE8"/>
    <w:rsid w:val="002F1D7D"/>
    <w:rsid w:val="002F1E36"/>
    <w:rsid w:val="002F2850"/>
    <w:rsid w:val="002F32FD"/>
    <w:rsid w:val="002F3F78"/>
    <w:rsid w:val="002F4F59"/>
    <w:rsid w:val="002F61C6"/>
    <w:rsid w:val="002F6D30"/>
    <w:rsid w:val="003000E2"/>
    <w:rsid w:val="003033CC"/>
    <w:rsid w:val="003051FE"/>
    <w:rsid w:val="00305B73"/>
    <w:rsid w:val="00306767"/>
    <w:rsid w:val="00310E0A"/>
    <w:rsid w:val="0031217A"/>
    <w:rsid w:val="00312382"/>
    <w:rsid w:val="00313FC6"/>
    <w:rsid w:val="0031526E"/>
    <w:rsid w:val="003157C0"/>
    <w:rsid w:val="003161D5"/>
    <w:rsid w:val="003171B3"/>
    <w:rsid w:val="003232E9"/>
    <w:rsid w:val="00323F21"/>
    <w:rsid w:val="0032412B"/>
    <w:rsid w:val="00325575"/>
    <w:rsid w:val="00325FAB"/>
    <w:rsid w:val="003265E5"/>
    <w:rsid w:val="00327A03"/>
    <w:rsid w:val="00330511"/>
    <w:rsid w:val="003305D8"/>
    <w:rsid w:val="003308E1"/>
    <w:rsid w:val="00331C7B"/>
    <w:rsid w:val="003330A8"/>
    <w:rsid w:val="003338B5"/>
    <w:rsid w:val="00335226"/>
    <w:rsid w:val="00335EF3"/>
    <w:rsid w:val="003363F6"/>
    <w:rsid w:val="00336931"/>
    <w:rsid w:val="00336D5F"/>
    <w:rsid w:val="00337EC7"/>
    <w:rsid w:val="00340ADD"/>
    <w:rsid w:val="003410AF"/>
    <w:rsid w:val="003423BE"/>
    <w:rsid w:val="0034545D"/>
    <w:rsid w:val="00346310"/>
    <w:rsid w:val="00346800"/>
    <w:rsid w:val="00346A36"/>
    <w:rsid w:val="003479D9"/>
    <w:rsid w:val="00350530"/>
    <w:rsid w:val="0035120C"/>
    <w:rsid w:val="003524C1"/>
    <w:rsid w:val="00353352"/>
    <w:rsid w:val="00353404"/>
    <w:rsid w:val="0035415B"/>
    <w:rsid w:val="00354418"/>
    <w:rsid w:val="00354A75"/>
    <w:rsid w:val="00355A6F"/>
    <w:rsid w:val="0036034E"/>
    <w:rsid w:val="00360C27"/>
    <w:rsid w:val="00363EAB"/>
    <w:rsid w:val="003647A9"/>
    <w:rsid w:val="00364CCD"/>
    <w:rsid w:val="003655AB"/>
    <w:rsid w:val="00365C51"/>
    <w:rsid w:val="0036604B"/>
    <w:rsid w:val="00367334"/>
    <w:rsid w:val="0036753A"/>
    <w:rsid w:val="00367787"/>
    <w:rsid w:val="00367D60"/>
    <w:rsid w:val="00367E1C"/>
    <w:rsid w:val="00367E92"/>
    <w:rsid w:val="003703D6"/>
    <w:rsid w:val="003716A6"/>
    <w:rsid w:val="003717F2"/>
    <w:rsid w:val="0037200C"/>
    <w:rsid w:val="003720C5"/>
    <w:rsid w:val="00372477"/>
    <w:rsid w:val="00372E97"/>
    <w:rsid w:val="0037443B"/>
    <w:rsid w:val="00380308"/>
    <w:rsid w:val="0038053B"/>
    <w:rsid w:val="00382348"/>
    <w:rsid w:val="003850FA"/>
    <w:rsid w:val="00386A86"/>
    <w:rsid w:val="00386C68"/>
    <w:rsid w:val="003871A2"/>
    <w:rsid w:val="003905EE"/>
    <w:rsid w:val="00391CDF"/>
    <w:rsid w:val="00392A54"/>
    <w:rsid w:val="003931FE"/>
    <w:rsid w:val="00394254"/>
    <w:rsid w:val="003956C5"/>
    <w:rsid w:val="003A129A"/>
    <w:rsid w:val="003A2305"/>
    <w:rsid w:val="003A23A6"/>
    <w:rsid w:val="003A26AA"/>
    <w:rsid w:val="003A2AC9"/>
    <w:rsid w:val="003A39D9"/>
    <w:rsid w:val="003A4264"/>
    <w:rsid w:val="003A6060"/>
    <w:rsid w:val="003A7674"/>
    <w:rsid w:val="003B0249"/>
    <w:rsid w:val="003B0673"/>
    <w:rsid w:val="003B08C3"/>
    <w:rsid w:val="003B2056"/>
    <w:rsid w:val="003B24BF"/>
    <w:rsid w:val="003B28DB"/>
    <w:rsid w:val="003C0B2F"/>
    <w:rsid w:val="003C0E7F"/>
    <w:rsid w:val="003C106E"/>
    <w:rsid w:val="003C1517"/>
    <w:rsid w:val="003C19E4"/>
    <w:rsid w:val="003C4312"/>
    <w:rsid w:val="003C4456"/>
    <w:rsid w:val="003C53CE"/>
    <w:rsid w:val="003C580E"/>
    <w:rsid w:val="003C5DC1"/>
    <w:rsid w:val="003C5FCD"/>
    <w:rsid w:val="003C6767"/>
    <w:rsid w:val="003C6B58"/>
    <w:rsid w:val="003C7099"/>
    <w:rsid w:val="003D0B82"/>
    <w:rsid w:val="003D1D7F"/>
    <w:rsid w:val="003D3266"/>
    <w:rsid w:val="003D3439"/>
    <w:rsid w:val="003D498D"/>
    <w:rsid w:val="003D4C10"/>
    <w:rsid w:val="003D5036"/>
    <w:rsid w:val="003D6480"/>
    <w:rsid w:val="003D6B44"/>
    <w:rsid w:val="003D767A"/>
    <w:rsid w:val="003E17E4"/>
    <w:rsid w:val="003E1B0C"/>
    <w:rsid w:val="003E1C0F"/>
    <w:rsid w:val="003E2EBA"/>
    <w:rsid w:val="003E2ED1"/>
    <w:rsid w:val="003E4DE8"/>
    <w:rsid w:val="003E56C3"/>
    <w:rsid w:val="003E7037"/>
    <w:rsid w:val="003E71BD"/>
    <w:rsid w:val="003E738C"/>
    <w:rsid w:val="003E784B"/>
    <w:rsid w:val="003F1DA3"/>
    <w:rsid w:val="003F2363"/>
    <w:rsid w:val="003F38CE"/>
    <w:rsid w:val="003F4FB8"/>
    <w:rsid w:val="003F5171"/>
    <w:rsid w:val="003F542C"/>
    <w:rsid w:val="003F7D80"/>
    <w:rsid w:val="003F7FF9"/>
    <w:rsid w:val="00401F6B"/>
    <w:rsid w:val="0040245D"/>
    <w:rsid w:val="00402E82"/>
    <w:rsid w:val="00405968"/>
    <w:rsid w:val="00405B93"/>
    <w:rsid w:val="004074B9"/>
    <w:rsid w:val="00407F85"/>
    <w:rsid w:val="004106B5"/>
    <w:rsid w:val="00411284"/>
    <w:rsid w:val="004118AF"/>
    <w:rsid w:val="00411D93"/>
    <w:rsid w:val="004124A7"/>
    <w:rsid w:val="004128F4"/>
    <w:rsid w:val="00412D48"/>
    <w:rsid w:val="00412E7D"/>
    <w:rsid w:val="00413913"/>
    <w:rsid w:val="004145B1"/>
    <w:rsid w:val="00414F3F"/>
    <w:rsid w:val="0041556F"/>
    <w:rsid w:val="00415690"/>
    <w:rsid w:val="00416436"/>
    <w:rsid w:val="00416662"/>
    <w:rsid w:val="00416D6A"/>
    <w:rsid w:val="004200A8"/>
    <w:rsid w:val="00421E71"/>
    <w:rsid w:val="00422921"/>
    <w:rsid w:val="004232DB"/>
    <w:rsid w:val="0042374A"/>
    <w:rsid w:val="004238DA"/>
    <w:rsid w:val="004245D6"/>
    <w:rsid w:val="00424BB4"/>
    <w:rsid w:val="00425E30"/>
    <w:rsid w:val="00426076"/>
    <w:rsid w:val="00430324"/>
    <w:rsid w:val="00431C37"/>
    <w:rsid w:val="004330A1"/>
    <w:rsid w:val="004334EB"/>
    <w:rsid w:val="004337A7"/>
    <w:rsid w:val="004337E1"/>
    <w:rsid w:val="004340B6"/>
    <w:rsid w:val="00434128"/>
    <w:rsid w:val="004351DA"/>
    <w:rsid w:val="00437337"/>
    <w:rsid w:val="00437AAD"/>
    <w:rsid w:val="00437FF9"/>
    <w:rsid w:val="00441510"/>
    <w:rsid w:val="00443E5D"/>
    <w:rsid w:val="0044487D"/>
    <w:rsid w:val="00444BDE"/>
    <w:rsid w:val="004451CA"/>
    <w:rsid w:val="004467E9"/>
    <w:rsid w:val="00450DC3"/>
    <w:rsid w:val="00450FBB"/>
    <w:rsid w:val="00450FE9"/>
    <w:rsid w:val="0045142B"/>
    <w:rsid w:val="0045163B"/>
    <w:rsid w:val="004520FE"/>
    <w:rsid w:val="00453383"/>
    <w:rsid w:val="004551B2"/>
    <w:rsid w:val="004554FE"/>
    <w:rsid w:val="00456AB9"/>
    <w:rsid w:val="004570B2"/>
    <w:rsid w:val="0046045F"/>
    <w:rsid w:val="00460D93"/>
    <w:rsid w:val="00461FE0"/>
    <w:rsid w:val="004626AD"/>
    <w:rsid w:val="00462DE0"/>
    <w:rsid w:val="00463E7B"/>
    <w:rsid w:val="00464DF7"/>
    <w:rsid w:val="00464E87"/>
    <w:rsid w:val="00465DB4"/>
    <w:rsid w:val="00466213"/>
    <w:rsid w:val="00467562"/>
    <w:rsid w:val="00467597"/>
    <w:rsid w:val="00471212"/>
    <w:rsid w:val="004730A9"/>
    <w:rsid w:val="00473B0D"/>
    <w:rsid w:val="0047427A"/>
    <w:rsid w:val="004765B2"/>
    <w:rsid w:val="00476E03"/>
    <w:rsid w:val="004819D7"/>
    <w:rsid w:val="00481CDE"/>
    <w:rsid w:val="00482252"/>
    <w:rsid w:val="00482956"/>
    <w:rsid w:val="00482BB6"/>
    <w:rsid w:val="00483083"/>
    <w:rsid w:val="00483187"/>
    <w:rsid w:val="0048552E"/>
    <w:rsid w:val="00486153"/>
    <w:rsid w:val="0048636E"/>
    <w:rsid w:val="004867E0"/>
    <w:rsid w:val="00486F7B"/>
    <w:rsid w:val="0049048B"/>
    <w:rsid w:val="00490A35"/>
    <w:rsid w:val="004910B7"/>
    <w:rsid w:val="00491156"/>
    <w:rsid w:val="00491C94"/>
    <w:rsid w:val="00491E8E"/>
    <w:rsid w:val="00492EFA"/>
    <w:rsid w:val="00493EA1"/>
    <w:rsid w:val="00494818"/>
    <w:rsid w:val="00494C79"/>
    <w:rsid w:val="00496027"/>
    <w:rsid w:val="00496B52"/>
    <w:rsid w:val="00497766"/>
    <w:rsid w:val="00497780"/>
    <w:rsid w:val="004A0D7B"/>
    <w:rsid w:val="004A0F78"/>
    <w:rsid w:val="004A1D53"/>
    <w:rsid w:val="004A2651"/>
    <w:rsid w:val="004A2C86"/>
    <w:rsid w:val="004A37B9"/>
    <w:rsid w:val="004A511D"/>
    <w:rsid w:val="004A58F2"/>
    <w:rsid w:val="004A5D0B"/>
    <w:rsid w:val="004A7B5B"/>
    <w:rsid w:val="004B343B"/>
    <w:rsid w:val="004B3936"/>
    <w:rsid w:val="004B4226"/>
    <w:rsid w:val="004B4E13"/>
    <w:rsid w:val="004B4E1F"/>
    <w:rsid w:val="004B5A19"/>
    <w:rsid w:val="004B618A"/>
    <w:rsid w:val="004B61F4"/>
    <w:rsid w:val="004B6BC2"/>
    <w:rsid w:val="004B7081"/>
    <w:rsid w:val="004B7902"/>
    <w:rsid w:val="004B7D4C"/>
    <w:rsid w:val="004C1997"/>
    <w:rsid w:val="004C34D2"/>
    <w:rsid w:val="004C3F80"/>
    <w:rsid w:val="004C411A"/>
    <w:rsid w:val="004C4A4E"/>
    <w:rsid w:val="004C57E6"/>
    <w:rsid w:val="004C6EA7"/>
    <w:rsid w:val="004C7759"/>
    <w:rsid w:val="004C77C2"/>
    <w:rsid w:val="004D17ED"/>
    <w:rsid w:val="004D2A15"/>
    <w:rsid w:val="004D3B60"/>
    <w:rsid w:val="004D403B"/>
    <w:rsid w:val="004D4384"/>
    <w:rsid w:val="004D5006"/>
    <w:rsid w:val="004D522A"/>
    <w:rsid w:val="004D6377"/>
    <w:rsid w:val="004D7607"/>
    <w:rsid w:val="004E0F1D"/>
    <w:rsid w:val="004E2513"/>
    <w:rsid w:val="004E2806"/>
    <w:rsid w:val="004E432B"/>
    <w:rsid w:val="004E59ED"/>
    <w:rsid w:val="004E5D59"/>
    <w:rsid w:val="004E5E38"/>
    <w:rsid w:val="004E5E82"/>
    <w:rsid w:val="004E618D"/>
    <w:rsid w:val="004E6C3E"/>
    <w:rsid w:val="004F04FD"/>
    <w:rsid w:val="004F16B3"/>
    <w:rsid w:val="004F1A32"/>
    <w:rsid w:val="004F1BEC"/>
    <w:rsid w:val="004F31A1"/>
    <w:rsid w:val="004F406F"/>
    <w:rsid w:val="004F4523"/>
    <w:rsid w:val="004F4556"/>
    <w:rsid w:val="004F49FC"/>
    <w:rsid w:val="004F4A8F"/>
    <w:rsid w:val="004F4D4A"/>
    <w:rsid w:val="004F4D5F"/>
    <w:rsid w:val="004F7251"/>
    <w:rsid w:val="004F7534"/>
    <w:rsid w:val="005011AA"/>
    <w:rsid w:val="00501580"/>
    <w:rsid w:val="00501DFA"/>
    <w:rsid w:val="005022B4"/>
    <w:rsid w:val="00503749"/>
    <w:rsid w:val="00503B91"/>
    <w:rsid w:val="00504128"/>
    <w:rsid w:val="00504458"/>
    <w:rsid w:val="00504E38"/>
    <w:rsid w:val="005062F1"/>
    <w:rsid w:val="005065E3"/>
    <w:rsid w:val="0050758F"/>
    <w:rsid w:val="0051042A"/>
    <w:rsid w:val="00512CEA"/>
    <w:rsid w:val="005137C9"/>
    <w:rsid w:val="00513CA6"/>
    <w:rsid w:val="00514E26"/>
    <w:rsid w:val="00516556"/>
    <w:rsid w:val="0051709B"/>
    <w:rsid w:val="0051724D"/>
    <w:rsid w:val="00520270"/>
    <w:rsid w:val="00520E28"/>
    <w:rsid w:val="00520EDC"/>
    <w:rsid w:val="0052123B"/>
    <w:rsid w:val="00521990"/>
    <w:rsid w:val="00521A78"/>
    <w:rsid w:val="005243BD"/>
    <w:rsid w:val="00525078"/>
    <w:rsid w:val="00526440"/>
    <w:rsid w:val="005277EA"/>
    <w:rsid w:val="00527D4A"/>
    <w:rsid w:val="0053003B"/>
    <w:rsid w:val="00530726"/>
    <w:rsid w:val="00530B8D"/>
    <w:rsid w:val="005311C3"/>
    <w:rsid w:val="00531901"/>
    <w:rsid w:val="00531EA3"/>
    <w:rsid w:val="0053228D"/>
    <w:rsid w:val="00532C67"/>
    <w:rsid w:val="0053493A"/>
    <w:rsid w:val="005349C7"/>
    <w:rsid w:val="00534CFB"/>
    <w:rsid w:val="00536214"/>
    <w:rsid w:val="00536C84"/>
    <w:rsid w:val="00537B7D"/>
    <w:rsid w:val="005401ED"/>
    <w:rsid w:val="005405FE"/>
    <w:rsid w:val="00540640"/>
    <w:rsid w:val="00540B08"/>
    <w:rsid w:val="00541257"/>
    <w:rsid w:val="00541340"/>
    <w:rsid w:val="005417C1"/>
    <w:rsid w:val="00541A92"/>
    <w:rsid w:val="0054356B"/>
    <w:rsid w:val="005435D0"/>
    <w:rsid w:val="0054365D"/>
    <w:rsid w:val="00543668"/>
    <w:rsid w:val="00543764"/>
    <w:rsid w:val="005438E4"/>
    <w:rsid w:val="00545329"/>
    <w:rsid w:val="005454DB"/>
    <w:rsid w:val="00546ABC"/>
    <w:rsid w:val="005471A3"/>
    <w:rsid w:val="00547D97"/>
    <w:rsid w:val="0055086B"/>
    <w:rsid w:val="0055180A"/>
    <w:rsid w:val="00553E2E"/>
    <w:rsid w:val="0055431B"/>
    <w:rsid w:val="00554A32"/>
    <w:rsid w:val="00560046"/>
    <w:rsid w:val="00561800"/>
    <w:rsid w:val="00563036"/>
    <w:rsid w:val="00563F3A"/>
    <w:rsid w:val="00564D70"/>
    <w:rsid w:val="0056500D"/>
    <w:rsid w:val="00566A30"/>
    <w:rsid w:val="00572243"/>
    <w:rsid w:val="00575EDD"/>
    <w:rsid w:val="00576EEF"/>
    <w:rsid w:val="00577C8B"/>
    <w:rsid w:val="005805E0"/>
    <w:rsid w:val="00581565"/>
    <w:rsid w:val="00583804"/>
    <w:rsid w:val="00583839"/>
    <w:rsid w:val="00584E7D"/>
    <w:rsid w:val="00585188"/>
    <w:rsid w:val="0058566C"/>
    <w:rsid w:val="00586A74"/>
    <w:rsid w:val="005901AC"/>
    <w:rsid w:val="00590C8B"/>
    <w:rsid w:val="00591538"/>
    <w:rsid w:val="00591ED3"/>
    <w:rsid w:val="005922C6"/>
    <w:rsid w:val="0059234F"/>
    <w:rsid w:val="00592D02"/>
    <w:rsid w:val="005933DD"/>
    <w:rsid w:val="00593B45"/>
    <w:rsid w:val="00593F77"/>
    <w:rsid w:val="00596D7C"/>
    <w:rsid w:val="005A0FC9"/>
    <w:rsid w:val="005A17C7"/>
    <w:rsid w:val="005A2D6A"/>
    <w:rsid w:val="005A3D33"/>
    <w:rsid w:val="005A4080"/>
    <w:rsid w:val="005B22BF"/>
    <w:rsid w:val="005B26C2"/>
    <w:rsid w:val="005B31ED"/>
    <w:rsid w:val="005B3767"/>
    <w:rsid w:val="005B5580"/>
    <w:rsid w:val="005B5948"/>
    <w:rsid w:val="005B6305"/>
    <w:rsid w:val="005B64FB"/>
    <w:rsid w:val="005B770E"/>
    <w:rsid w:val="005C0444"/>
    <w:rsid w:val="005C0575"/>
    <w:rsid w:val="005C07DE"/>
    <w:rsid w:val="005C0CBF"/>
    <w:rsid w:val="005C38C3"/>
    <w:rsid w:val="005C3F66"/>
    <w:rsid w:val="005C5012"/>
    <w:rsid w:val="005C7240"/>
    <w:rsid w:val="005C7BAC"/>
    <w:rsid w:val="005C7EC7"/>
    <w:rsid w:val="005D0A49"/>
    <w:rsid w:val="005D15EF"/>
    <w:rsid w:val="005D17F1"/>
    <w:rsid w:val="005D1DDA"/>
    <w:rsid w:val="005D25A7"/>
    <w:rsid w:val="005D31FB"/>
    <w:rsid w:val="005D4C78"/>
    <w:rsid w:val="005E1765"/>
    <w:rsid w:val="005E2E0D"/>
    <w:rsid w:val="005E2E4E"/>
    <w:rsid w:val="005E4199"/>
    <w:rsid w:val="005E5F59"/>
    <w:rsid w:val="005E6581"/>
    <w:rsid w:val="005E65F2"/>
    <w:rsid w:val="005E663A"/>
    <w:rsid w:val="005E6E10"/>
    <w:rsid w:val="005F0F42"/>
    <w:rsid w:val="005F19D6"/>
    <w:rsid w:val="005F1DEC"/>
    <w:rsid w:val="005F28DC"/>
    <w:rsid w:val="005F2994"/>
    <w:rsid w:val="005F43E1"/>
    <w:rsid w:val="005F5936"/>
    <w:rsid w:val="005F6D29"/>
    <w:rsid w:val="005F6DBC"/>
    <w:rsid w:val="005F7097"/>
    <w:rsid w:val="005F7736"/>
    <w:rsid w:val="005F7883"/>
    <w:rsid w:val="006007F0"/>
    <w:rsid w:val="006012F0"/>
    <w:rsid w:val="00601F05"/>
    <w:rsid w:val="006028B7"/>
    <w:rsid w:val="006033A0"/>
    <w:rsid w:val="00603CA1"/>
    <w:rsid w:val="00604C1F"/>
    <w:rsid w:val="006052AA"/>
    <w:rsid w:val="0060725F"/>
    <w:rsid w:val="00607589"/>
    <w:rsid w:val="006101A7"/>
    <w:rsid w:val="00610B43"/>
    <w:rsid w:val="00610E96"/>
    <w:rsid w:val="006121FA"/>
    <w:rsid w:val="00612B25"/>
    <w:rsid w:val="00612C36"/>
    <w:rsid w:val="00612DAE"/>
    <w:rsid w:val="00613126"/>
    <w:rsid w:val="00614F83"/>
    <w:rsid w:val="0061610C"/>
    <w:rsid w:val="006211B4"/>
    <w:rsid w:val="006212E8"/>
    <w:rsid w:val="006213F0"/>
    <w:rsid w:val="0062764F"/>
    <w:rsid w:val="00631340"/>
    <w:rsid w:val="0063170A"/>
    <w:rsid w:val="006340CA"/>
    <w:rsid w:val="00635579"/>
    <w:rsid w:val="006368D7"/>
    <w:rsid w:val="006369A2"/>
    <w:rsid w:val="00636B04"/>
    <w:rsid w:val="0064067B"/>
    <w:rsid w:val="00640D98"/>
    <w:rsid w:val="0064127B"/>
    <w:rsid w:val="0064238D"/>
    <w:rsid w:val="00642AA9"/>
    <w:rsid w:val="00643AC3"/>
    <w:rsid w:val="00644FEF"/>
    <w:rsid w:val="006458A7"/>
    <w:rsid w:val="006468C3"/>
    <w:rsid w:val="00646E25"/>
    <w:rsid w:val="006477A6"/>
    <w:rsid w:val="00647AD8"/>
    <w:rsid w:val="006504A9"/>
    <w:rsid w:val="006518EB"/>
    <w:rsid w:val="006523B4"/>
    <w:rsid w:val="0065270A"/>
    <w:rsid w:val="00652813"/>
    <w:rsid w:val="00653D25"/>
    <w:rsid w:val="00654171"/>
    <w:rsid w:val="006571F7"/>
    <w:rsid w:val="00660E94"/>
    <w:rsid w:val="006622CD"/>
    <w:rsid w:val="00662996"/>
    <w:rsid w:val="006631B2"/>
    <w:rsid w:val="0066333F"/>
    <w:rsid w:val="0066400F"/>
    <w:rsid w:val="00665BC1"/>
    <w:rsid w:val="00666FCC"/>
    <w:rsid w:val="006673CC"/>
    <w:rsid w:val="00667E90"/>
    <w:rsid w:val="0067068D"/>
    <w:rsid w:val="00671773"/>
    <w:rsid w:val="00671C0E"/>
    <w:rsid w:val="00672247"/>
    <w:rsid w:val="00672C72"/>
    <w:rsid w:val="00672D47"/>
    <w:rsid w:val="00673CEE"/>
    <w:rsid w:val="00674B18"/>
    <w:rsid w:val="00674BB6"/>
    <w:rsid w:val="0067623A"/>
    <w:rsid w:val="00676A76"/>
    <w:rsid w:val="00677894"/>
    <w:rsid w:val="0068181C"/>
    <w:rsid w:val="00681F09"/>
    <w:rsid w:val="00682229"/>
    <w:rsid w:val="00683511"/>
    <w:rsid w:val="00683A00"/>
    <w:rsid w:val="00684EF1"/>
    <w:rsid w:val="0068797A"/>
    <w:rsid w:val="00690701"/>
    <w:rsid w:val="0069171E"/>
    <w:rsid w:val="006924E6"/>
    <w:rsid w:val="00692AB7"/>
    <w:rsid w:val="006930FE"/>
    <w:rsid w:val="00694BAE"/>
    <w:rsid w:val="00695799"/>
    <w:rsid w:val="00695E93"/>
    <w:rsid w:val="006A0088"/>
    <w:rsid w:val="006A1A48"/>
    <w:rsid w:val="006A1F62"/>
    <w:rsid w:val="006A34E7"/>
    <w:rsid w:val="006A4AB4"/>
    <w:rsid w:val="006A673A"/>
    <w:rsid w:val="006A6850"/>
    <w:rsid w:val="006A69D4"/>
    <w:rsid w:val="006A76FA"/>
    <w:rsid w:val="006B055E"/>
    <w:rsid w:val="006B0C17"/>
    <w:rsid w:val="006B115F"/>
    <w:rsid w:val="006B484A"/>
    <w:rsid w:val="006B5E34"/>
    <w:rsid w:val="006B5E9D"/>
    <w:rsid w:val="006B62DD"/>
    <w:rsid w:val="006B70D3"/>
    <w:rsid w:val="006B7FF7"/>
    <w:rsid w:val="006C033B"/>
    <w:rsid w:val="006C2167"/>
    <w:rsid w:val="006C21B1"/>
    <w:rsid w:val="006C29E7"/>
    <w:rsid w:val="006C39A2"/>
    <w:rsid w:val="006C6014"/>
    <w:rsid w:val="006C6306"/>
    <w:rsid w:val="006C688A"/>
    <w:rsid w:val="006C75A9"/>
    <w:rsid w:val="006C7795"/>
    <w:rsid w:val="006D0941"/>
    <w:rsid w:val="006D0BDB"/>
    <w:rsid w:val="006D0E3C"/>
    <w:rsid w:val="006D59E9"/>
    <w:rsid w:val="006D5B62"/>
    <w:rsid w:val="006D71D0"/>
    <w:rsid w:val="006D7BFD"/>
    <w:rsid w:val="006E0738"/>
    <w:rsid w:val="006E1108"/>
    <w:rsid w:val="006E205E"/>
    <w:rsid w:val="006E2602"/>
    <w:rsid w:val="006E35E0"/>
    <w:rsid w:val="006E5937"/>
    <w:rsid w:val="006F0356"/>
    <w:rsid w:val="006F0C0F"/>
    <w:rsid w:val="006F1FF6"/>
    <w:rsid w:val="006F2356"/>
    <w:rsid w:val="006F30F0"/>
    <w:rsid w:val="006F31E3"/>
    <w:rsid w:val="006F4677"/>
    <w:rsid w:val="006F49CD"/>
    <w:rsid w:val="006F4C3D"/>
    <w:rsid w:val="006F7F2A"/>
    <w:rsid w:val="00702109"/>
    <w:rsid w:val="0070218E"/>
    <w:rsid w:val="00703816"/>
    <w:rsid w:val="00703A05"/>
    <w:rsid w:val="00703BE6"/>
    <w:rsid w:val="00704AD5"/>
    <w:rsid w:val="00706275"/>
    <w:rsid w:val="00707A4B"/>
    <w:rsid w:val="00707B64"/>
    <w:rsid w:val="00707EA8"/>
    <w:rsid w:val="00710458"/>
    <w:rsid w:val="00710F59"/>
    <w:rsid w:val="00712EF4"/>
    <w:rsid w:val="00712F7B"/>
    <w:rsid w:val="007135B2"/>
    <w:rsid w:val="0071390C"/>
    <w:rsid w:val="00713D78"/>
    <w:rsid w:val="00714C04"/>
    <w:rsid w:val="0071536C"/>
    <w:rsid w:val="00717DDC"/>
    <w:rsid w:val="00720304"/>
    <w:rsid w:val="007208CC"/>
    <w:rsid w:val="00721A7E"/>
    <w:rsid w:val="00723038"/>
    <w:rsid w:val="00723394"/>
    <w:rsid w:val="00724F90"/>
    <w:rsid w:val="00727417"/>
    <w:rsid w:val="007278D8"/>
    <w:rsid w:val="00732575"/>
    <w:rsid w:val="0073340B"/>
    <w:rsid w:val="00733922"/>
    <w:rsid w:val="007346BB"/>
    <w:rsid w:val="00735330"/>
    <w:rsid w:val="00736D6D"/>
    <w:rsid w:val="00740255"/>
    <w:rsid w:val="00740A3C"/>
    <w:rsid w:val="00740E40"/>
    <w:rsid w:val="00741D94"/>
    <w:rsid w:val="00743798"/>
    <w:rsid w:val="007460A7"/>
    <w:rsid w:val="00746362"/>
    <w:rsid w:val="0074675E"/>
    <w:rsid w:val="00746BAB"/>
    <w:rsid w:val="0074746E"/>
    <w:rsid w:val="007511D4"/>
    <w:rsid w:val="0075143D"/>
    <w:rsid w:val="007539BF"/>
    <w:rsid w:val="007540B4"/>
    <w:rsid w:val="00760054"/>
    <w:rsid w:val="0076014C"/>
    <w:rsid w:val="0076108B"/>
    <w:rsid w:val="007616CD"/>
    <w:rsid w:val="0076199F"/>
    <w:rsid w:val="00761A01"/>
    <w:rsid w:val="0076273B"/>
    <w:rsid w:val="007633D7"/>
    <w:rsid w:val="00763A99"/>
    <w:rsid w:val="00763E99"/>
    <w:rsid w:val="0076483D"/>
    <w:rsid w:val="007648EA"/>
    <w:rsid w:val="007651A1"/>
    <w:rsid w:val="007652A1"/>
    <w:rsid w:val="007662EC"/>
    <w:rsid w:val="00767E23"/>
    <w:rsid w:val="00770CE1"/>
    <w:rsid w:val="00770F06"/>
    <w:rsid w:val="00771DFF"/>
    <w:rsid w:val="00774725"/>
    <w:rsid w:val="00776142"/>
    <w:rsid w:val="00776215"/>
    <w:rsid w:val="0077763B"/>
    <w:rsid w:val="007779A6"/>
    <w:rsid w:val="00780EFA"/>
    <w:rsid w:val="00781AFB"/>
    <w:rsid w:val="00781D77"/>
    <w:rsid w:val="00782469"/>
    <w:rsid w:val="00782DDC"/>
    <w:rsid w:val="0078728A"/>
    <w:rsid w:val="007875C3"/>
    <w:rsid w:val="007909C2"/>
    <w:rsid w:val="00790B0A"/>
    <w:rsid w:val="007913CE"/>
    <w:rsid w:val="007932C5"/>
    <w:rsid w:val="007936F3"/>
    <w:rsid w:val="00793979"/>
    <w:rsid w:val="007971F4"/>
    <w:rsid w:val="00797CD9"/>
    <w:rsid w:val="007A0892"/>
    <w:rsid w:val="007A091D"/>
    <w:rsid w:val="007A0F0C"/>
    <w:rsid w:val="007A1FA5"/>
    <w:rsid w:val="007A2481"/>
    <w:rsid w:val="007A2A1F"/>
    <w:rsid w:val="007A2ABF"/>
    <w:rsid w:val="007A3345"/>
    <w:rsid w:val="007A3589"/>
    <w:rsid w:val="007A365B"/>
    <w:rsid w:val="007A3F52"/>
    <w:rsid w:val="007A4117"/>
    <w:rsid w:val="007A4E0C"/>
    <w:rsid w:val="007A5CED"/>
    <w:rsid w:val="007A7CAC"/>
    <w:rsid w:val="007B3C2F"/>
    <w:rsid w:val="007B4030"/>
    <w:rsid w:val="007B5A65"/>
    <w:rsid w:val="007B6922"/>
    <w:rsid w:val="007B7DBF"/>
    <w:rsid w:val="007C094E"/>
    <w:rsid w:val="007C13B5"/>
    <w:rsid w:val="007C14E9"/>
    <w:rsid w:val="007C7D15"/>
    <w:rsid w:val="007D04EE"/>
    <w:rsid w:val="007D1622"/>
    <w:rsid w:val="007D185C"/>
    <w:rsid w:val="007D29C4"/>
    <w:rsid w:val="007D3510"/>
    <w:rsid w:val="007D3AA1"/>
    <w:rsid w:val="007D4BC0"/>
    <w:rsid w:val="007D4BF6"/>
    <w:rsid w:val="007D5049"/>
    <w:rsid w:val="007D5BB2"/>
    <w:rsid w:val="007D6AA8"/>
    <w:rsid w:val="007D7912"/>
    <w:rsid w:val="007D7A1F"/>
    <w:rsid w:val="007E06D1"/>
    <w:rsid w:val="007E1102"/>
    <w:rsid w:val="007E1240"/>
    <w:rsid w:val="007E187F"/>
    <w:rsid w:val="007E26C3"/>
    <w:rsid w:val="007E35F7"/>
    <w:rsid w:val="007E5B44"/>
    <w:rsid w:val="007E69C5"/>
    <w:rsid w:val="007E6A58"/>
    <w:rsid w:val="007E6E05"/>
    <w:rsid w:val="007F0421"/>
    <w:rsid w:val="007F1895"/>
    <w:rsid w:val="007F2298"/>
    <w:rsid w:val="007F2594"/>
    <w:rsid w:val="007F2875"/>
    <w:rsid w:val="007F348B"/>
    <w:rsid w:val="007F34CA"/>
    <w:rsid w:val="007F40EB"/>
    <w:rsid w:val="007F4247"/>
    <w:rsid w:val="007F5866"/>
    <w:rsid w:val="007F6224"/>
    <w:rsid w:val="007F7753"/>
    <w:rsid w:val="007F7BE1"/>
    <w:rsid w:val="007F7D9C"/>
    <w:rsid w:val="00801BD7"/>
    <w:rsid w:val="00802A8E"/>
    <w:rsid w:val="00804614"/>
    <w:rsid w:val="00805D1C"/>
    <w:rsid w:val="00806C5A"/>
    <w:rsid w:val="008072E0"/>
    <w:rsid w:val="0080789E"/>
    <w:rsid w:val="00807945"/>
    <w:rsid w:val="008102E3"/>
    <w:rsid w:val="008110E1"/>
    <w:rsid w:val="0081208A"/>
    <w:rsid w:val="0081212B"/>
    <w:rsid w:val="00813E23"/>
    <w:rsid w:val="00814CE9"/>
    <w:rsid w:val="00814D0A"/>
    <w:rsid w:val="0081668B"/>
    <w:rsid w:val="00816DC4"/>
    <w:rsid w:val="00820080"/>
    <w:rsid w:val="00820881"/>
    <w:rsid w:val="00820F73"/>
    <w:rsid w:val="0082323D"/>
    <w:rsid w:val="00823A94"/>
    <w:rsid w:val="008244C6"/>
    <w:rsid w:val="00825CA1"/>
    <w:rsid w:val="0082606B"/>
    <w:rsid w:val="00826C3F"/>
    <w:rsid w:val="008277A2"/>
    <w:rsid w:val="00827AF5"/>
    <w:rsid w:val="008305B9"/>
    <w:rsid w:val="00832A31"/>
    <w:rsid w:val="00834BB7"/>
    <w:rsid w:val="008357E9"/>
    <w:rsid w:val="00836D23"/>
    <w:rsid w:val="00836D51"/>
    <w:rsid w:val="00840614"/>
    <w:rsid w:val="00840664"/>
    <w:rsid w:val="00841756"/>
    <w:rsid w:val="00843C84"/>
    <w:rsid w:val="00843D26"/>
    <w:rsid w:val="00843F7B"/>
    <w:rsid w:val="0084484C"/>
    <w:rsid w:val="00844BE1"/>
    <w:rsid w:val="0084514E"/>
    <w:rsid w:val="00845633"/>
    <w:rsid w:val="0084583F"/>
    <w:rsid w:val="00846C71"/>
    <w:rsid w:val="00847979"/>
    <w:rsid w:val="00850702"/>
    <w:rsid w:val="00850AEC"/>
    <w:rsid w:val="0085198F"/>
    <w:rsid w:val="00852893"/>
    <w:rsid w:val="00852A7E"/>
    <w:rsid w:val="00852D19"/>
    <w:rsid w:val="00853E1D"/>
    <w:rsid w:val="00853EA5"/>
    <w:rsid w:val="00855848"/>
    <w:rsid w:val="00855ADA"/>
    <w:rsid w:val="00856ADB"/>
    <w:rsid w:val="00856EA9"/>
    <w:rsid w:val="00860831"/>
    <w:rsid w:val="00861385"/>
    <w:rsid w:val="0086198F"/>
    <w:rsid w:val="00861D2F"/>
    <w:rsid w:val="00861E25"/>
    <w:rsid w:val="00861E7D"/>
    <w:rsid w:val="00862BC9"/>
    <w:rsid w:val="00863CFF"/>
    <w:rsid w:val="0086468C"/>
    <w:rsid w:val="00865A1D"/>
    <w:rsid w:val="00865FE0"/>
    <w:rsid w:val="0086668A"/>
    <w:rsid w:val="00867204"/>
    <w:rsid w:val="00867BAA"/>
    <w:rsid w:val="00870679"/>
    <w:rsid w:val="008709ED"/>
    <w:rsid w:val="00871D7D"/>
    <w:rsid w:val="0087231E"/>
    <w:rsid w:val="00872B71"/>
    <w:rsid w:val="00872ED6"/>
    <w:rsid w:val="00877853"/>
    <w:rsid w:val="008806E8"/>
    <w:rsid w:val="00880AE6"/>
    <w:rsid w:val="00880D7D"/>
    <w:rsid w:val="00883431"/>
    <w:rsid w:val="00883A33"/>
    <w:rsid w:val="00886B05"/>
    <w:rsid w:val="00886C91"/>
    <w:rsid w:val="00887894"/>
    <w:rsid w:val="0089139B"/>
    <w:rsid w:val="00892153"/>
    <w:rsid w:val="00893DA9"/>
    <w:rsid w:val="00894809"/>
    <w:rsid w:val="00896F3D"/>
    <w:rsid w:val="008971A6"/>
    <w:rsid w:val="00897354"/>
    <w:rsid w:val="00897672"/>
    <w:rsid w:val="008A0C78"/>
    <w:rsid w:val="008A1C77"/>
    <w:rsid w:val="008A2EF2"/>
    <w:rsid w:val="008A382D"/>
    <w:rsid w:val="008A5657"/>
    <w:rsid w:val="008A5859"/>
    <w:rsid w:val="008A5B89"/>
    <w:rsid w:val="008A5C58"/>
    <w:rsid w:val="008A5E17"/>
    <w:rsid w:val="008A6096"/>
    <w:rsid w:val="008A7442"/>
    <w:rsid w:val="008A7B27"/>
    <w:rsid w:val="008B070A"/>
    <w:rsid w:val="008B07AA"/>
    <w:rsid w:val="008B08A5"/>
    <w:rsid w:val="008B1215"/>
    <w:rsid w:val="008B12C0"/>
    <w:rsid w:val="008B4C22"/>
    <w:rsid w:val="008B4F2A"/>
    <w:rsid w:val="008B5D8D"/>
    <w:rsid w:val="008B64FE"/>
    <w:rsid w:val="008B6CDD"/>
    <w:rsid w:val="008C01AC"/>
    <w:rsid w:val="008C40DC"/>
    <w:rsid w:val="008C4652"/>
    <w:rsid w:val="008C4671"/>
    <w:rsid w:val="008C59F9"/>
    <w:rsid w:val="008C6E28"/>
    <w:rsid w:val="008D1325"/>
    <w:rsid w:val="008D38EE"/>
    <w:rsid w:val="008D457D"/>
    <w:rsid w:val="008D7A77"/>
    <w:rsid w:val="008E1653"/>
    <w:rsid w:val="008E1F56"/>
    <w:rsid w:val="008E4B41"/>
    <w:rsid w:val="008E5BD1"/>
    <w:rsid w:val="008E70FF"/>
    <w:rsid w:val="008F029E"/>
    <w:rsid w:val="008F05C3"/>
    <w:rsid w:val="008F064F"/>
    <w:rsid w:val="008F2913"/>
    <w:rsid w:val="008F317F"/>
    <w:rsid w:val="008F4A1F"/>
    <w:rsid w:val="008F5593"/>
    <w:rsid w:val="008F5D88"/>
    <w:rsid w:val="008F5E6F"/>
    <w:rsid w:val="008F619A"/>
    <w:rsid w:val="008F67B1"/>
    <w:rsid w:val="008F6900"/>
    <w:rsid w:val="008F769C"/>
    <w:rsid w:val="00900373"/>
    <w:rsid w:val="00901813"/>
    <w:rsid w:val="00903041"/>
    <w:rsid w:val="009032B2"/>
    <w:rsid w:val="00903A01"/>
    <w:rsid w:val="009044D1"/>
    <w:rsid w:val="00904B63"/>
    <w:rsid w:val="00905226"/>
    <w:rsid w:val="009070C3"/>
    <w:rsid w:val="00911AD0"/>
    <w:rsid w:val="00913F78"/>
    <w:rsid w:val="009149DE"/>
    <w:rsid w:val="00914A0B"/>
    <w:rsid w:val="00916B0C"/>
    <w:rsid w:val="00920E71"/>
    <w:rsid w:val="00921E27"/>
    <w:rsid w:val="00922075"/>
    <w:rsid w:val="0092506A"/>
    <w:rsid w:val="00925795"/>
    <w:rsid w:val="00925995"/>
    <w:rsid w:val="00926732"/>
    <w:rsid w:val="009268E8"/>
    <w:rsid w:val="00926D5A"/>
    <w:rsid w:val="0093110B"/>
    <w:rsid w:val="00932249"/>
    <w:rsid w:val="009323A9"/>
    <w:rsid w:val="00932894"/>
    <w:rsid w:val="0093348F"/>
    <w:rsid w:val="00934271"/>
    <w:rsid w:val="009359AC"/>
    <w:rsid w:val="00937EDD"/>
    <w:rsid w:val="00940E44"/>
    <w:rsid w:val="00941844"/>
    <w:rsid w:val="00943D8D"/>
    <w:rsid w:val="009464A4"/>
    <w:rsid w:val="00946A3C"/>
    <w:rsid w:val="009470BF"/>
    <w:rsid w:val="00950485"/>
    <w:rsid w:val="009515B4"/>
    <w:rsid w:val="00951BFC"/>
    <w:rsid w:val="00953867"/>
    <w:rsid w:val="00953ABA"/>
    <w:rsid w:val="0095533C"/>
    <w:rsid w:val="009574FF"/>
    <w:rsid w:val="009576CA"/>
    <w:rsid w:val="0096075C"/>
    <w:rsid w:val="0096386B"/>
    <w:rsid w:val="0096451D"/>
    <w:rsid w:val="00965676"/>
    <w:rsid w:val="00965F48"/>
    <w:rsid w:val="00965F64"/>
    <w:rsid w:val="0096640F"/>
    <w:rsid w:val="00967EF1"/>
    <w:rsid w:val="00970500"/>
    <w:rsid w:val="009706F8"/>
    <w:rsid w:val="00970F5A"/>
    <w:rsid w:val="009719A9"/>
    <w:rsid w:val="0097217A"/>
    <w:rsid w:val="00975521"/>
    <w:rsid w:val="009757FF"/>
    <w:rsid w:val="00975B45"/>
    <w:rsid w:val="0097636A"/>
    <w:rsid w:val="0098010F"/>
    <w:rsid w:val="00980A0B"/>
    <w:rsid w:val="00980E37"/>
    <w:rsid w:val="009812AC"/>
    <w:rsid w:val="00982A25"/>
    <w:rsid w:val="00983F83"/>
    <w:rsid w:val="009847C5"/>
    <w:rsid w:val="00985DB7"/>
    <w:rsid w:val="00987258"/>
    <w:rsid w:val="00992CC7"/>
    <w:rsid w:val="009937BE"/>
    <w:rsid w:val="00993865"/>
    <w:rsid w:val="00997A6E"/>
    <w:rsid w:val="00997BD6"/>
    <w:rsid w:val="009A0158"/>
    <w:rsid w:val="009A0563"/>
    <w:rsid w:val="009A09EE"/>
    <w:rsid w:val="009A0C34"/>
    <w:rsid w:val="009A194C"/>
    <w:rsid w:val="009A22BB"/>
    <w:rsid w:val="009A308A"/>
    <w:rsid w:val="009A35B2"/>
    <w:rsid w:val="009A4B20"/>
    <w:rsid w:val="009A4D59"/>
    <w:rsid w:val="009A7047"/>
    <w:rsid w:val="009A7CC1"/>
    <w:rsid w:val="009B1FED"/>
    <w:rsid w:val="009B2434"/>
    <w:rsid w:val="009B2DAA"/>
    <w:rsid w:val="009B41E7"/>
    <w:rsid w:val="009B43CD"/>
    <w:rsid w:val="009B59AA"/>
    <w:rsid w:val="009B662D"/>
    <w:rsid w:val="009B70D4"/>
    <w:rsid w:val="009B71F1"/>
    <w:rsid w:val="009C1174"/>
    <w:rsid w:val="009C313B"/>
    <w:rsid w:val="009C398F"/>
    <w:rsid w:val="009C3A63"/>
    <w:rsid w:val="009C4A89"/>
    <w:rsid w:val="009D048B"/>
    <w:rsid w:val="009D18B8"/>
    <w:rsid w:val="009D19B9"/>
    <w:rsid w:val="009D1EE2"/>
    <w:rsid w:val="009D24A4"/>
    <w:rsid w:val="009D2D8E"/>
    <w:rsid w:val="009D3D52"/>
    <w:rsid w:val="009D3F59"/>
    <w:rsid w:val="009D575E"/>
    <w:rsid w:val="009D6011"/>
    <w:rsid w:val="009E0D7F"/>
    <w:rsid w:val="009E12B0"/>
    <w:rsid w:val="009E24EF"/>
    <w:rsid w:val="009E298C"/>
    <w:rsid w:val="009E2E92"/>
    <w:rsid w:val="009E3572"/>
    <w:rsid w:val="009E6143"/>
    <w:rsid w:val="009F241A"/>
    <w:rsid w:val="009F4E39"/>
    <w:rsid w:val="009F579D"/>
    <w:rsid w:val="009F5AD9"/>
    <w:rsid w:val="009F5FD8"/>
    <w:rsid w:val="009F6398"/>
    <w:rsid w:val="009F6805"/>
    <w:rsid w:val="009F7A04"/>
    <w:rsid w:val="00A010C7"/>
    <w:rsid w:val="00A01830"/>
    <w:rsid w:val="00A01946"/>
    <w:rsid w:val="00A0351E"/>
    <w:rsid w:val="00A07AD8"/>
    <w:rsid w:val="00A10DAC"/>
    <w:rsid w:val="00A114A3"/>
    <w:rsid w:val="00A11975"/>
    <w:rsid w:val="00A11AAA"/>
    <w:rsid w:val="00A11BFD"/>
    <w:rsid w:val="00A11FF9"/>
    <w:rsid w:val="00A121DE"/>
    <w:rsid w:val="00A12638"/>
    <w:rsid w:val="00A12CEC"/>
    <w:rsid w:val="00A1405D"/>
    <w:rsid w:val="00A153C2"/>
    <w:rsid w:val="00A160ED"/>
    <w:rsid w:val="00A16190"/>
    <w:rsid w:val="00A16C8B"/>
    <w:rsid w:val="00A204A0"/>
    <w:rsid w:val="00A22685"/>
    <w:rsid w:val="00A229B8"/>
    <w:rsid w:val="00A22B64"/>
    <w:rsid w:val="00A22B8B"/>
    <w:rsid w:val="00A232C2"/>
    <w:rsid w:val="00A24924"/>
    <w:rsid w:val="00A26172"/>
    <w:rsid w:val="00A26714"/>
    <w:rsid w:val="00A26FD0"/>
    <w:rsid w:val="00A27CCE"/>
    <w:rsid w:val="00A30DC0"/>
    <w:rsid w:val="00A31118"/>
    <w:rsid w:val="00A323F6"/>
    <w:rsid w:val="00A32E34"/>
    <w:rsid w:val="00A344D7"/>
    <w:rsid w:val="00A3477A"/>
    <w:rsid w:val="00A349A4"/>
    <w:rsid w:val="00A34BFD"/>
    <w:rsid w:val="00A34CC9"/>
    <w:rsid w:val="00A35D9F"/>
    <w:rsid w:val="00A35E7B"/>
    <w:rsid w:val="00A35F33"/>
    <w:rsid w:val="00A36A0B"/>
    <w:rsid w:val="00A36EAE"/>
    <w:rsid w:val="00A37363"/>
    <w:rsid w:val="00A37B08"/>
    <w:rsid w:val="00A40875"/>
    <w:rsid w:val="00A40A17"/>
    <w:rsid w:val="00A42362"/>
    <w:rsid w:val="00A42A2A"/>
    <w:rsid w:val="00A42F8F"/>
    <w:rsid w:val="00A43735"/>
    <w:rsid w:val="00A439AE"/>
    <w:rsid w:val="00A43F4A"/>
    <w:rsid w:val="00A446D8"/>
    <w:rsid w:val="00A447F9"/>
    <w:rsid w:val="00A44B11"/>
    <w:rsid w:val="00A4575E"/>
    <w:rsid w:val="00A45D83"/>
    <w:rsid w:val="00A4719A"/>
    <w:rsid w:val="00A47948"/>
    <w:rsid w:val="00A47D84"/>
    <w:rsid w:val="00A507D3"/>
    <w:rsid w:val="00A50DC2"/>
    <w:rsid w:val="00A50FED"/>
    <w:rsid w:val="00A512AD"/>
    <w:rsid w:val="00A5134D"/>
    <w:rsid w:val="00A51861"/>
    <w:rsid w:val="00A520E9"/>
    <w:rsid w:val="00A52654"/>
    <w:rsid w:val="00A52DCB"/>
    <w:rsid w:val="00A53C55"/>
    <w:rsid w:val="00A552C4"/>
    <w:rsid w:val="00A55D41"/>
    <w:rsid w:val="00A57D0B"/>
    <w:rsid w:val="00A61302"/>
    <w:rsid w:val="00A617EF"/>
    <w:rsid w:val="00A61A28"/>
    <w:rsid w:val="00A624F0"/>
    <w:rsid w:val="00A6386A"/>
    <w:rsid w:val="00A63D29"/>
    <w:rsid w:val="00A65066"/>
    <w:rsid w:val="00A65767"/>
    <w:rsid w:val="00A66058"/>
    <w:rsid w:val="00A66737"/>
    <w:rsid w:val="00A66941"/>
    <w:rsid w:val="00A66E79"/>
    <w:rsid w:val="00A66F42"/>
    <w:rsid w:val="00A67732"/>
    <w:rsid w:val="00A706C0"/>
    <w:rsid w:val="00A70D46"/>
    <w:rsid w:val="00A7252B"/>
    <w:rsid w:val="00A73041"/>
    <w:rsid w:val="00A73726"/>
    <w:rsid w:val="00A73839"/>
    <w:rsid w:val="00A75799"/>
    <w:rsid w:val="00A76FC1"/>
    <w:rsid w:val="00A776E1"/>
    <w:rsid w:val="00A779B7"/>
    <w:rsid w:val="00A800DF"/>
    <w:rsid w:val="00A80867"/>
    <w:rsid w:val="00A80C19"/>
    <w:rsid w:val="00A80DC7"/>
    <w:rsid w:val="00A80E33"/>
    <w:rsid w:val="00A812D7"/>
    <w:rsid w:val="00A81D1F"/>
    <w:rsid w:val="00A82575"/>
    <w:rsid w:val="00A82FF0"/>
    <w:rsid w:val="00A83FA1"/>
    <w:rsid w:val="00A846A2"/>
    <w:rsid w:val="00A863F2"/>
    <w:rsid w:val="00A86A7F"/>
    <w:rsid w:val="00A87809"/>
    <w:rsid w:val="00A87A57"/>
    <w:rsid w:val="00A914E0"/>
    <w:rsid w:val="00A91C43"/>
    <w:rsid w:val="00A91E80"/>
    <w:rsid w:val="00A91F02"/>
    <w:rsid w:val="00A91F2A"/>
    <w:rsid w:val="00A941D8"/>
    <w:rsid w:val="00A95990"/>
    <w:rsid w:val="00A96645"/>
    <w:rsid w:val="00AA0D04"/>
    <w:rsid w:val="00AA1AFD"/>
    <w:rsid w:val="00AA429E"/>
    <w:rsid w:val="00AA43BA"/>
    <w:rsid w:val="00AA5010"/>
    <w:rsid w:val="00AA5599"/>
    <w:rsid w:val="00AA5A2D"/>
    <w:rsid w:val="00AA5B11"/>
    <w:rsid w:val="00AA6499"/>
    <w:rsid w:val="00AA711E"/>
    <w:rsid w:val="00AA7B4B"/>
    <w:rsid w:val="00AB0B35"/>
    <w:rsid w:val="00AB2CD6"/>
    <w:rsid w:val="00AB3234"/>
    <w:rsid w:val="00AB3376"/>
    <w:rsid w:val="00AB39C7"/>
    <w:rsid w:val="00AB419E"/>
    <w:rsid w:val="00AB5032"/>
    <w:rsid w:val="00AB507B"/>
    <w:rsid w:val="00AB5E38"/>
    <w:rsid w:val="00AB7002"/>
    <w:rsid w:val="00AB73D6"/>
    <w:rsid w:val="00AB7F60"/>
    <w:rsid w:val="00AC0554"/>
    <w:rsid w:val="00AC10D6"/>
    <w:rsid w:val="00AC112E"/>
    <w:rsid w:val="00AC326C"/>
    <w:rsid w:val="00AC426D"/>
    <w:rsid w:val="00AC4B48"/>
    <w:rsid w:val="00AC5613"/>
    <w:rsid w:val="00AC5954"/>
    <w:rsid w:val="00AC64AE"/>
    <w:rsid w:val="00AC6E2D"/>
    <w:rsid w:val="00AC71DB"/>
    <w:rsid w:val="00AD0B59"/>
    <w:rsid w:val="00AD155A"/>
    <w:rsid w:val="00AD1D56"/>
    <w:rsid w:val="00AD5F8D"/>
    <w:rsid w:val="00AD6E2C"/>
    <w:rsid w:val="00AD7023"/>
    <w:rsid w:val="00AE2C58"/>
    <w:rsid w:val="00AE5166"/>
    <w:rsid w:val="00AE5994"/>
    <w:rsid w:val="00AE5AE3"/>
    <w:rsid w:val="00AE6F36"/>
    <w:rsid w:val="00AE6F41"/>
    <w:rsid w:val="00AF01D1"/>
    <w:rsid w:val="00AF33B1"/>
    <w:rsid w:val="00AF3425"/>
    <w:rsid w:val="00AF376D"/>
    <w:rsid w:val="00AF38B1"/>
    <w:rsid w:val="00AF4337"/>
    <w:rsid w:val="00AF504A"/>
    <w:rsid w:val="00AF5811"/>
    <w:rsid w:val="00AF6B20"/>
    <w:rsid w:val="00B00231"/>
    <w:rsid w:val="00B003D1"/>
    <w:rsid w:val="00B01DB7"/>
    <w:rsid w:val="00B020F7"/>
    <w:rsid w:val="00B029A1"/>
    <w:rsid w:val="00B038B8"/>
    <w:rsid w:val="00B04893"/>
    <w:rsid w:val="00B04D77"/>
    <w:rsid w:val="00B058F8"/>
    <w:rsid w:val="00B061DB"/>
    <w:rsid w:val="00B0638A"/>
    <w:rsid w:val="00B07356"/>
    <w:rsid w:val="00B110EB"/>
    <w:rsid w:val="00B14B7D"/>
    <w:rsid w:val="00B1527D"/>
    <w:rsid w:val="00B157D3"/>
    <w:rsid w:val="00B169B0"/>
    <w:rsid w:val="00B16A05"/>
    <w:rsid w:val="00B17926"/>
    <w:rsid w:val="00B179F7"/>
    <w:rsid w:val="00B21EA8"/>
    <w:rsid w:val="00B2343F"/>
    <w:rsid w:val="00B23967"/>
    <w:rsid w:val="00B23E8C"/>
    <w:rsid w:val="00B24F72"/>
    <w:rsid w:val="00B253DB"/>
    <w:rsid w:val="00B26399"/>
    <w:rsid w:val="00B2790C"/>
    <w:rsid w:val="00B307D1"/>
    <w:rsid w:val="00B3167C"/>
    <w:rsid w:val="00B329AF"/>
    <w:rsid w:val="00B329DC"/>
    <w:rsid w:val="00B32A01"/>
    <w:rsid w:val="00B32C22"/>
    <w:rsid w:val="00B33928"/>
    <w:rsid w:val="00B33DC8"/>
    <w:rsid w:val="00B34572"/>
    <w:rsid w:val="00B345F1"/>
    <w:rsid w:val="00B34733"/>
    <w:rsid w:val="00B352C3"/>
    <w:rsid w:val="00B35B25"/>
    <w:rsid w:val="00B35EA3"/>
    <w:rsid w:val="00B36053"/>
    <w:rsid w:val="00B36FFA"/>
    <w:rsid w:val="00B37A1C"/>
    <w:rsid w:val="00B414BB"/>
    <w:rsid w:val="00B41B3B"/>
    <w:rsid w:val="00B422D8"/>
    <w:rsid w:val="00B4361E"/>
    <w:rsid w:val="00B45D78"/>
    <w:rsid w:val="00B467C7"/>
    <w:rsid w:val="00B46F15"/>
    <w:rsid w:val="00B47007"/>
    <w:rsid w:val="00B474CE"/>
    <w:rsid w:val="00B47EDA"/>
    <w:rsid w:val="00B5313A"/>
    <w:rsid w:val="00B54711"/>
    <w:rsid w:val="00B54905"/>
    <w:rsid w:val="00B554E7"/>
    <w:rsid w:val="00B55D01"/>
    <w:rsid w:val="00B5603D"/>
    <w:rsid w:val="00B56171"/>
    <w:rsid w:val="00B5622F"/>
    <w:rsid w:val="00B56404"/>
    <w:rsid w:val="00B5644C"/>
    <w:rsid w:val="00B56C5D"/>
    <w:rsid w:val="00B603A2"/>
    <w:rsid w:val="00B6118F"/>
    <w:rsid w:val="00B612E4"/>
    <w:rsid w:val="00B61A89"/>
    <w:rsid w:val="00B61ACF"/>
    <w:rsid w:val="00B61C78"/>
    <w:rsid w:val="00B627DC"/>
    <w:rsid w:val="00B62F21"/>
    <w:rsid w:val="00B6483E"/>
    <w:rsid w:val="00B65DB0"/>
    <w:rsid w:val="00B66494"/>
    <w:rsid w:val="00B666CF"/>
    <w:rsid w:val="00B673BC"/>
    <w:rsid w:val="00B67B44"/>
    <w:rsid w:val="00B67D5B"/>
    <w:rsid w:val="00B716EA"/>
    <w:rsid w:val="00B71A5A"/>
    <w:rsid w:val="00B72909"/>
    <w:rsid w:val="00B72DC2"/>
    <w:rsid w:val="00B7640E"/>
    <w:rsid w:val="00B77035"/>
    <w:rsid w:val="00B77AFB"/>
    <w:rsid w:val="00B77C23"/>
    <w:rsid w:val="00B80D16"/>
    <w:rsid w:val="00B819A0"/>
    <w:rsid w:val="00B83AD1"/>
    <w:rsid w:val="00B8408C"/>
    <w:rsid w:val="00B844BD"/>
    <w:rsid w:val="00B8687F"/>
    <w:rsid w:val="00B87B44"/>
    <w:rsid w:val="00B87BB4"/>
    <w:rsid w:val="00B90590"/>
    <w:rsid w:val="00B92C51"/>
    <w:rsid w:val="00B935E1"/>
    <w:rsid w:val="00B93988"/>
    <w:rsid w:val="00B9430A"/>
    <w:rsid w:val="00B94C4B"/>
    <w:rsid w:val="00B96352"/>
    <w:rsid w:val="00B96608"/>
    <w:rsid w:val="00B96CEF"/>
    <w:rsid w:val="00B97ADA"/>
    <w:rsid w:val="00BA13D8"/>
    <w:rsid w:val="00BA15E9"/>
    <w:rsid w:val="00BA1F74"/>
    <w:rsid w:val="00BA1FE4"/>
    <w:rsid w:val="00BA20CB"/>
    <w:rsid w:val="00BA307C"/>
    <w:rsid w:val="00BA357C"/>
    <w:rsid w:val="00BA3B1E"/>
    <w:rsid w:val="00BA5249"/>
    <w:rsid w:val="00BA599A"/>
    <w:rsid w:val="00BA5BE2"/>
    <w:rsid w:val="00BA7B65"/>
    <w:rsid w:val="00BA7CF6"/>
    <w:rsid w:val="00BB1025"/>
    <w:rsid w:val="00BB3F80"/>
    <w:rsid w:val="00BB45A2"/>
    <w:rsid w:val="00BB4F33"/>
    <w:rsid w:val="00BB546C"/>
    <w:rsid w:val="00BB61C9"/>
    <w:rsid w:val="00BB6656"/>
    <w:rsid w:val="00BC25E6"/>
    <w:rsid w:val="00BC3990"/>
    <w:rsid w:val="00BC3A59"/>
    <w:rsid w:val="00BC4B46"/>
    <w:rsid w:val="00BC58BF"/>
    <w:rsid w:val="00BC58D0"/>
    <w:rsid w:val="00BC7AF2"/>
    <w:rsid w:val="00BD17D8"/>
    <w:rsid w:val="00BD3286"/>
    <w:rsid w:val="00BD3948"/>
    <w:rsid w:val="00BD4142"/>
    <w:rsid w:val="00BD4B83"/>
    <w:rsid w:val="00BD4D5D"/>
    <w:rsid w:val="00BD59FF"/>
    <w:rsid w:val="00BD732D"/>
    <w:rsid w:val="00BE0336"/>
    <w:rsid w:val="00BE1CE1"/>
    <w:rsid w:val="00BE2D3F"/>
    <w:rsid w:val="00BE2EDC"/>
    <w:rsid w:val="00BE4B33"/>
    <w:rsid w:val="00BE4E87"/>
    <w:rsid w:val="00BE5DFA"/>
    <w:rsid w:val="00BE6CF2"/>
    <w:rsid w:val="00BE7F46"/>
    <w:rsid w:val="00BF0297"/>
    <w:rsid w:val="00BF0881"/>
    <w:rsid w:val="00BF0D9D"/>
    <w:rsid w:val="00BF13C7"/>
    <w:rsid w:val="00BF2B6C"/>
    <w:rsid w:val="00BF3457"/>
    <w:rsid w:val="00BF54C4"/>
    <w:rsid w:val="00BF580D"/>
    <w:rsid w:val="00BF5FDC"/>
    <w:rsid w:val="00BF6F25"/>
    <w:rsid w:val="00BF713D"/>
    <w:rsid w:val="00C00623"/>
    <w:rsid w:val="00C00EFA"/>
    <w:rsid w:val="00C0157A"/>
    <w:rsid w:val="00C017AD"/>
    <w:rsid w:val="00C020DC"/>
    <w:rsid w:val="00C03FB6"/>
    <w:rsid w:val="00C048EE"/>
    <w:rsid w:val="00C04F88"/>
    <w:rsid w:val="00C05174"/>
    <w:rsid w:val="00C05C60"/>
    <w:rsid w:val="00C079C0"/>
    <w:rsid w:val="00C07EAC"/>
    <w:rsid w:val="00C105D5"/>
    <w:rsid w:val="00C10873"/>
    <w:rsid w:val="00C10C63"/>
    <w:rsid w:val="00C10FA1"/>
    <w:rsid w:val="00C11F76"/>
    <w:rsid w:val="00C12851"/>
    <w:rsid w:val="00C1373F"/>
    <w:rsid w:val="00C13F8F"/>
    <w:rsid w:val="00C1561B"/>
    <w:rsid w:val="00C16699"/>
    <w:rsid w:val="00C179C5"/>
    <w:rsid w:val="00C20A7C"/>
    <w:rsid w:val="00C20D28"/>
    <w:rsid w:val="00C21392"/>
    <w:rsid w:val="00C21556"/>
    <w:rsid w:val="00C24214"/>
    <w:rsid w:val="00C24CB1"/>
    <w:rsid w:val="00C24DCB"/>
    <w:rsid w:val="00C24FA0"/>
    <w:rsid w:val="00C25BEE"/>
    <w:rsid w:val="00C25F7B"/>
    <w:rsid w:val="00C26B25"/>
    <w:rsid w:val="00C277BE"/>
    <w:rsid w:val="00C30351"/>
    <w:rsid w:val="00C30757"/>
    <w:rsid w:val="00C30994"/>
    <w:rsid w:val="00C311EC"/>
    <w:rsid w:val="00C31427"/>
    <w:rsid w:val="00C31CED"/>
    <w:rsid w:val="00C32A1C"/>
    <w:rsid w:val="00C32ADA"/>
    <w:rsid w:val="00C34268"/>
    <w:rsid w:val="00C34CAE"/>
    <w:rsid w:val="00C35C08"/>
    <w:rsid w:val="00C36B65"/>
    <w:rsid w:val="00C37776"/>
    <w:rsid w:val="00C4137B"/>
    <w:rsid w:val="00C43869"/>
    <w:rsid w:val="00C44251"/>
    <w:rsid w:val="00C44764"/>
    <w:rsid w:val="00C4574C"/>
    <w:rsid w:val="00C4581D"/>
    <w:rsid w:val="00C46133"/>
    <w:rsid w:val="00C47EFE"/>
    <w:rsid w:val="00C52671"/>
    <w:rsid w:val="00C52841"/>
    <w:rsid w:val="00C546E2"/>
    <w:rsid w:val="00C556B2"/>
    <w:rsid w:val="00C56526"/>
    <w:rsid w:val="00C56701"/>
    <w:rsid w:val="00C56DEB"/>
    <w:rsid w:val="00C5702E"/>
    <w:rsid w:val="00C57161"/>
    <w:rsid w:val="00C57AD7"/>
    <w:rsid w:val="00C619BF"/>
    <w:rsid w:val="00C621CA"/>
    <w:rsid w:val="00C627C7"/>
    <w:rsid w:val="00C634D0"/>
    <w:rsid w:val="00C643BA"/>
    <w:rsid w:val="00C6623F"/>
    <w:rsid w:val="00C66767"/>
    <w:rsid w:val="00C66A5B"/>
    <w:rsid w:val="00C7319C"/>
    <w:rsid w:val="00C74F10"/>
    <w:rsid w:val="00C75C37"/>
    <w:rsid w:val="00C76016"/>
    <w:rsid w:val="00C823B8"/>
    <w:rsid w:val="00C82485"/>
    <w:rsid w:val="00C82540"/>
    <w:rsid w:val="00C832EF"/>
    <w:rsid w:val="00C8371B"/>
    <w:rsid w:val="00C83B3F"/>
    <w:rsid w:val="00C84E98"/>
    <w:rsid w:val="00C85CA2"/>
    <w:rsid w:val="00C85DDD"/>
    <w:rsid w:val="00C85E19"/>
    <w:rsid w:val="00C87834"/>
    <w:rsid w:val="00C91289"/>
    <w:rsid w:val="00C91847"/>
    <w:rsid w:val="00C92140"/>
    <w:rsid w:val="00C92EF9"/>
    <w:rsid w:val="00C9358C"/>
    <w:rsid w:val="00C93C56"/>
    <w:rsid w:val="00C93D58"/>
    <w:rsid w:val="00C94867"/>
    <w:rsid w:val="00C94EEB"/>
    <w:rsid w:val="00C963B7"/>
    <w:rsid w:val="00C96433"/>
    <w:rsid w:val="00CA063B"/>
    <w:rsid w:val="00CA07F3"/>
    <w:rsid w:val="00CA0C14"/>
    <w:rsid w:val="00CA33FC"/>
    <w:rsid w:val="00CA4D2F"/>
    <w:rsid w:val="00CA55A1"/>
    <w:rsid w:val="00CA6BA6"/>
    <w:rsid w:val="00CA6BA8"/>
    <w:rsid w:val="00CA7A94"/>
    <w:rsid w:val="00CB14DB"/>
    <w:rsid w:val="00CB16D0"/>
    <w:rsid w:val="00CB2237"/>
    <w:rsid w:val="00CB2A6C"/>
    <w:rsid w:val="00CB2A97"/>
    <w:rsid w:val="00CB2DBB"/>
    <w:rsid w:val="00CB3422"/>
    <w:rsid w:val="00CB3575"/>
    <w:rsid w:val="00CB3DD7"/>
    <w:rsid w:val="00CB4A0F"/>
    <w:rsid w:val="00CB7B78"/>
    <w:rsid w:val="00CC142D"/>
    <w:rsid w:val="00CC37E8"/>
    <w:rsid w:val="00CC4A68"/>
    <w:rsid w:val="00CC7F33"/>
    <w:rsid w:val="00CD21A8"/>
    <w:rsid w:val="00CD22D9"/>
    <w:rsid w:val="00CD3E05"/>
    <w:rsid w:val="00CD6956"/>
    <w:rsid w:val="00CD69A8"/>
    <w:rsid w:val="00CD6FAF"/>
    <w:rsid w:val="00CD7F09"/>
    <w:rsid w:val="00CE02CC"/>
    <w:rsid w:val="00CE3B56"/>
    <w:rsid w:val="00CE3CE3"/>
    <w:rsid w:val="00CE3E74"/>
    <w:rsid w:val="00CE4909"/>
    <w:rsid w:val="00CE601D"/>
    <w:rsid w:val="00CE67D0"/>
    <w:rsid w:val="00CF126F"/>
    <w:rsid w:val="00CF3530"/>
    <w:rsid w:val="00CF3AB4"/>
    <w:rsid w:val="00CF3AF2"/>
    <w:rsid w:val="00CF3F56"/>
    <w:rsid w:val="00CF3FE9"/>
    <w:rsid w:val="00CF42B8"/>
    <w:rsid w:val="00CF4394"/>
    <w:rsid w:val="00CF73B3"/>
    <w:rsid w:val="00D0082C"/>
    <w:rsid w:val="00D0086D"/>
    <w:rsid w:val="00D00950"/>
    <w:rsid w:val="00D0125D"/>
    <w:rsid w:val="00D05686"/>
    <w:rsid w:val="00D057EA"/>
    <w:rsid w:val="00D064F4"/>
    <w:rsid w:val="00D06763"/>
    <w:rsid w:val="00D075DB"/>
    <w:rsid w:val="00D07E26"/>
    <w:rsid w:val="00D104BC"/>
    <w:rsid w:val="00D105D5"/>
    <w:rsid w:val="00D10F47"/>
    <w:rsid w:val="00D13DD2"/>
    <w:rsid w:val="00D140FD"/>
    <w:rsid w:val="00D1690B"/>
    <w:rsid w:val="00D21252"/>
    <w:rsid w:val="00D21F24"/>
    <w:rsid w:val="00D22A5F"/>
    <w:rsid w:val="00D23161"/>
    <w:rsid w:val="00D23163"/>
    <w:rsid w:val="00D23DFA"/>
    <w:rsid w:val="00D24814"/>
    <w:rsid w:val="00D24CA4"/>
    <w:rsid w:val="00D2562D"/>
    <w:rsid w:val="00D25E71"/>
    <w:rsid w:val="00D2677C"/>
    <w:rsid w:val="00D274E3"/>
    <w:rsid w:val="00D30C83"/>
    <w:rsid w:val="00D3115B"/>
    <w:rsid w:val="00D31618"/>
    <w:rsid w:val="00D31733"/>
    <w:rsid w:val="00D31929"/>
    <w:rsid w:val="00D325BA"/>
    <w:rsid w:val="00D32E22"/>
    <w:rsid w:val="00D3437A"/>
    <w:rsid w:val="00D3467A"/>
    <w:rsid w:val="00D34688"/>
    <w:rsid w:val="00D35619"/>
    <w:rsid w:val="00D3622D"/>
    <w:rsid w:val="00D409BD"/>
    <w:rsid w:val="00D42466"/>
    <w:rsid w:val="00D4389C"/>
    <w:rsid w:val="00D43E78"/>
    <w:rsid w:val="00D44179"/>
    <w:rsid w:val="00D453A8"/>
    <w:rsid w:val="00D466C3"/>
    <w:rsid w:val="00D46D9F"/>
    <w:rsid w:val="00D5167C"/>
    <w:rsid w:val="00D52CCF"/>
    <w:rsid w:val="00D545D8"/>
    <w:rsid w:val="00D54B3E"/>
    <w:rsid w:val="00D56935"/>
    <w:rsid w:val="00D57155"/>
    <w:rsid w:val="00D61578"/>
    <w:rsid w:val="00D6157E"/>
    <w:rsid w:val="00D62299"/>
    <w:rsid w:val="00D62E12"/>
    <w:rsid w:val="00D63362"/>
    <w:rsid w:val="00D63F08"/>
    <w:rsid w:val="00D6497F"/>
    <w:rsid w:val="00D658CC"/>
    <w:rsid w:val="00D65AC9"/>
    <w:rsid w:val="00D66DCD"/>
    <w:rsid w:val="00D66F4B"/>
    <w:rsid w:val="00D673F9"/>
    <w:rsid w:val="00D678B7"/>
    <w:rsid w:val="00D67EA9"/>
    <w:rsid w:val="00D70F8D"/>
    <w:rsid w:val="00D71322"/>
    <w:rsid w:val="00D73E7D"/>
    <w:rsid w:val="00D74079"/>
    <w:rsid w:val="00D74136"/>
    <w:rsid w:val="00D75D10"/>
    <w:rsid w:val="00D76066"/>
    <w:rsid w:val="00D770C4"/>
    <w:rsid w:val="00D828B7"/>
    <w:rsid w:val="00D836E0"/>
    <w:rsid w:val="00D83A8A"/>
    <w:rsid w:val="00D840A7"/>
    <w:rsid w:val="00D841CF"/>
    <w:rsid w:val="00D878F9"/>
    <w:rsid w:val="00D9137F"/>
    <w:rsid w:val="00D91B6C"/>
    <w:rsid w:val="00D92678"/>
    <w:rsid w:val="00D94362"/>
    <w:rsid w:val="00D9454D"/>
    <w:rsid w:val="00D94E50"/>
    <w:rsid w:val="00D9520A"/>
    <w:rsid w:val="00D95733"/>
    <w:rsid w:val="00D9591C"/>
    <w:rsid w:val="00D95E4F"/>
    <w:rsid w:val="00D97C15"/>
    <w:rsid w:val="00DA1FBC"/>
    <w:rsid w:val="00DA2FF2"/>
    <w:rsid w:val="00DA43A6"/>
    <w:rsid w:val="00DA51AB"/>
    <w:rsid w:val="00DA5346"/>
    <w:rsid w:val="00DA6EBA"/>
    <w:rsid w:val="00DA7616"/>
    <w:rsid w:val="00DA7B15"/>
    <w:rsid w:val="00DB0C6F"/>
    <w:rsid w:val="00DB1BD3"/>
    <w:rsid w:val="00DB1E80"/>
    <w:rsid w:val="00DB224C"/>
    <w:rsid w:val="00DB38BB"/>
    <w:rsid w:val="00DB3A1A"/>
    <w:rsid w:val="00DB3D06"/>
    <w:rsid w:val="00DB4646"/>
    <w:rsid w:val="00DB47A2"/>
    <w:rsid w:val="00DB61E6"/>
    <w:rsid w:val="00DB6A02"/>
    <w:rsid w:val="00DB75F4"/>
    <w:rsid w:val="00DB7A92"/>
    <w:rsid w:val="00DB7FFC"/>
    <w:rsid w:val="00DC01C6"/>
    <w:rsid w:val="00DC0A1A"/>
    <w:rsid w:val="00DC1228"/>
    <w:rsid w:val="00DC206F"/>
    <w:rsid w:val="00DC7630"/>
    <w:rsid w:val="00DC76DD"/>
    <w:rsid w:val="00DC7F31"/>
    <w:rsid w:val="00DD0190"/>
    <w:rsid w:val="00DD0FF5"/>
    <w:rsid w:val="00DD129D"/>
    <w:rsid w:val="00DD1EFE"/>
    <w:rsid w:val="00DD28DD"/>
    <w:rsid w:val="00DD3F81"/>
    <w:rsid w:val="00DD530D"/>
    <w:rsid w:val="00DD5734"/>
    <w:rsid w:val="00DD5B17"/>
    <w:rsid w:val="00DD659F"/>
    <w:rsid w:val="00DE1A72"/>
    <w:rsid w:val="00DE3051"/>
    <w:rsid w:val="00DE3303"/>
    <w:rsid w:val="00DE3A8F"/>
    <w:rsid w:val="00DE3AC9"/>
    <w:rsid w:val="00DE400A"/>
    <w:rsid w:val="00DE54DB"/>
    <w:rsid w:val="00DE5B63"/>
    <w:rsid w:val="00DE722C"/>
    <w:rsid w:val="00DE7635"/>
    <w:rsid w:val="00DF0074"/>
    <w:rsid w:val="00DF0BA5"/>
    <w:rsid w:val="00DF0E20"/>
    <w:rsid w:val="00DF16E6"/>
    <w:rsid w:val="00DF27A7"/>
    <w:rsid w:val="00DF376D"/>
    <w:rsid w:val="00DF3792"/>
    <w:rsid w:val="00DF3F29"/>
    <w:rsid w:val="00DF52DF"/>
    <w:rsid w:val="00DF5E9B"/>
    <w:rsid w:val="00DF6272"/>
    <w:rsid w:val="00DF6333"/>
    <w:rsid w:val="00E00C99"/>
    <w:rsid w:val="00E01D83"/>
    <w:rsid w:val="00E02587"/>
    <w:rsid w:val="00E02D6E"/>
    <w:rsid w:val="00E0343C"/>
    <w:rsid w:val="00E03734"/>
    <w:rsid w:val="00E042A2"/>
    <w:rsid w:val="00E0558E"/>
    <w:rsid w:val="00E05AD5"/>
    <w:rsid w:val="00E05E11"/>
    <w:rsid w:val="00E05E5C"/>
    <w:rsid w:val="00E06367"/>
    <w:rsid w:val="00E066B6"/>
    <w:rsid w:val="00E06FC3"/>
    <w:rsid w:val="00E11977"/>
    <w:rsid w:val="00E11CB1"/>
    <w:rsid w:val="00E11FDA"/>
    <w:rsid w:val="00E12AEA"/>
    <w:rsid w:val="00E1303A"/>
    <w:rsid w:val="00E133B8"/>
    <w:rsid w:val="00E14155"/>
    <w:rsid w:val="00E14814"/>
    <w:rsid w:val="00E14DB9"/>
    <w:rsid w:val="00E1609F"/>
    <w:rsid w:val="00E1678C"/>
    <w:rsid w:val="00E16E15"/>
    <w:rsid w:val="00E20583"/>
    <w:rsid w:val="00E20FAD"/>
    <w:rsid w:val="00E22346"/>
    <w:rsid w:val="00E23154"/>
    <w:rsid w:val="00E24233"/>
    <w:rsid w:val="00E24ED9"/>
    <w:rsid w:val="00E257A5"/>
    <w:rsid w:val="00E258D3"/>
    <w:rsid w:val="00E2594C"/>
    <w:rsid w:val="00E27887"/>
    <w:rsid w:val="00E319EE"/>
    <w:rsid w:val="00E31BB5"/>
    <w:rsid w:val="00E329B8"/>
    <w:rsid w:val="00E332A1"/>
    <w:rsid w:val="00E3487B"/>
    <w:rsid w:val="00E350AF"/>
    <w:rsid w:val="00E358B8"/>
    <w:rsid w:val="00E35DE2"/>
    <w:rsid w:val="00E40435"/>
    <w:rsid w:val="00E40C95"/>
    <w:rsid w:val="00E40E56"/>
    <w:rsid w:val="00E41B24"/>
    <w:rsid w:val="00E41F2E"/>
    <w:rsid w:val="00E429C0"/>
    <w:rsid w:val="00E436BC"/>
    <w:rsid w:val="00E4556B"/>
    <w:rsid w:val="00E47531"/>
    <w:rsid w:val="00E47C8B"/>
    <w:rsid w:val="00E47CCB"/>
    <w:rsid w:val="00E505DA"/>
    <w:rsid w:val="00E5196F"/>
    <w:rsid w:val="00E51D0D"/>
    <w:rsid w:val="00E5394C"/>
    <w:rsid w:val="00E53C2C"/>
    <w:rsid w:val="00E53DF5"/>
    <w:rsid w:val="00E5436E"/>
    <w:rsid w:val="00E545D8"/>
    <w:rsid w:val="00E548EC"/>
    <w:rsid w:val="00E54C26"/>
    <w:rsid w:val="00E556BB"/>
    <w:rsid w:val="00E562D5"/>
    <w:rsid w:val="00E56368"/>
    <w:rsid w:val="00E56D69"/>
    <w:rsid w:val="00E5715F"/>
    <w:rsid w:val="00E605DA"/>
    <w:rsid w:val="00E6073E"/>
    <w:rsid w:val="00E644DA"/>
    <w:rsid w:val="00E64617"/>
    <w:rsid w:val="00E65F39"/>
    <w:rsid w:val="00E66962"/>
    <w:rsid w:val="00E70E3A"/>
    <w:rsid w:val="00E71216"/>
    <w:rsid w:val="00E721C6"/>
    <w:rsid w:val="00E73363"/>
    <w:rsid w:val="00E73B4A"/>
    <w:rsid w:val="00E747A6"/>
    <w:rsid w:val="00E75473"/>
    <w:rsid w:val="00E75641"/>
    <w:rsid w:val="00E758AF"/>
    <w:rsid w:val="00E75C0C"/>
    <w:rsid w:val="00E75C30"/>
    <w:rsid w:val="00E76402"/>
    <w:rsid w:val="00E77A35"/>
    <w:rsid w:val="00E80018"/>
    <w:rsid w:val="00E801ED"/>
    <w:rsid w:val="00E80F3B"/>
    <w:rsid w:val="00E81337"/>
    <w:rsid w:val="00E819C7"/>
    <w:rsid w:val="00E82B06"/>
    <w:rsid w:val="00E846F3"/>
    <w:rsid w:val="00E85335"/>
    <w:rsid w:val="00E87A1E"/>
    <w:rsid w:val="00E9181D"/>
    <w:rsid w:val="00E92043"/>
    <w:rsid w:val="00E92EDB"/>
    <w:rsid w:val="00E93064"/>
    <w:rsid w:val="00E945E3"/>
    <w:rsid w:val="00E94B00"/>
    <w:rsid w:val="00E9577E"/>
    <w:rsid w:val="00E96674"/>
    <w:rsid w:val="00E97F5B"/>
    <w:rsid w:val="00EA0399"/>
    <w:rsid w:val="00EA067D"/>
    <w:rsid w:val="00EA0B67"/>
    <w:rsid w:val="00EA0DAE"/>
    <w:rsid w:val="00EA210F"/>
    <w:rsid w:val="00EA381C"/>
    <w:rsid w:val="00EA4E1B"/>
    <w:rsid w:val="00EA5B8B"/>
    <w:rsid w:val="00EA662F"/>
    <w:rsid w:val="00EA6ADA"/>
    <w:rsid w:val="00EA7300"/>
    <w:rsid w:val="00EB0071"/>
    <w:rsid w:val="00EB0681"/>
    <w:rsid w:val="00EB1AA0"/>
    <w:rsid w:val="00EB1DCD"/>
    <w:rsid w:val="00EB28E9"/>
    <w:rsid w:val="00EB2B87"/>
    <w:rsid w:val="00EB2D95"/>
    <w:rsid w:val="00EB4447"/>
    <w:rsid w:val="00EB4DA1"/>
    <w:rsid w:val="00EB5E06"/>
    <w:rsid w:val="00EB6F6B"/>
    <w:rsid w:val="00EB6FB2"/>
    <w:rsid w:val="00EB7A0D"/>
    <w:rsid w:val="00EC1C7E"/>
    <w:rsid w:val="00EC210D"/>
    <w:rsid w:val="00EC3BC7"/>
    <w:rsid w:val="00EC7324"/>
    <w:rsid w:val="00ED099B"/>
    <w:rsid w:val="00ED1095"/>
    <w:rsid w:val="00ED315F"/>
    <w:rsid w:val="00ED42EF"/>
    <w:rsid w:val="00ED4C3A"/>
    <w:rsid w:val="00ED5F49"/>
    <w:rsid w:val="00ED62EB"/>
    <w:rsid w:val="00ED63F1"/>
    <w:rsid w:val="00ED6C16"/>
    <w:rsid w:val="00EE0509"/>
    <w:rsid w:val="00EE0B50"/>
    <w:rsid w:val="00EE15CA"/>
    <w:rsid w:val="00EE15F8"/>
    <w:rsid w:val="00EE3D37"/>
    <w:rsid w:val="00EE49D7"/>
    <w:rsid w:val="00EE4DF1"/>
    <w:rsid w:val="00EE6354"/>
    <w:rsid w:val="00EF0176"/>
    <w:rsid w:val="00EF0B1E"/>
    <w:rsid w:val="00EF11C7"/>
    <w:rsid w:val="00EF1573"/>
    <w:rsid w:val="00EF1E97"/>
    <w:rsid w:val="00EF3415"/>
    <w:rsid w:val="00EF3744"/>
    <w:rsid w:val="00EF46EF"/>
    <w:rsid w:val="00EF697F"/>
    <w:rsid w:val="00EF780A"/>
    <w:rsid w:val="00EF7B2F"/>
    <w:rsid w:val="00F00529"/>
    <w:rsid w:val="00F02A1A"/>
    <w:rsid w:val="00F02C50"/>
    <w:rsid w:val="00F035C6"/>
    <w:rsid w:val="00F0380A"/>
    <w:rsid w:val="00F04E25"/>
    <w:rsid w:val="00F068DA"/>
    <w:rsid w:val="00F06AB0"/>
    <w:rsid w:val="00F06B2E"/>
    <w:rsid w:val="00F06F01"/>
    <w:rsid w:val="00F07325"/>
    <w:rsid w:val="00F0776E"/>
    <w:rsid w:val="00F07A39"/>
    <w:rsid w:val="00F10B37"/>
    <w:rsid w:val="00F11B42"/>
    <w:rsid w:val="00F11DD5"/>
    <w:rsid w:val="00F13D57"/>
    <w:rsid w:val="00F13E29"/>
    <w:rsid w:val="00F1418C"/>
    <w:rsid w:val="00F1524D"/>
    <w:rsid w:val="00F155CE"/>
    <w:rsid w:val="00F159E8"/>
    <w:rsid w:val="00F1791C"/>
    <w:rsid w:val="00F2004B"/>
    <w:rsid w:val="00F21C54"/>
    <w:rsid w:val="00F21FF7"/>
    <w:rsid w:val="00F232A2"/>
    <w:rsid w:val="00F25545"/>
    <w:rsid w:val="00F255C4"/>
    <w:rsid w:val="00F30114"/>
    <w:rsid w:val="00F303BE"/>
    <w:rsid w:val="00F32867"/>
    <w:rsid w:val="00F33969"/>
    <w:rsid w:val="00F33AD0"/>
    <w:rsid w:val="00F346A8"/>
    <w:rsid w:val="00F34994"/>
    <w:rsid w:val="00F375D0"/>
    <w:rsid w:val="00F40143"/>
    <w:rsid w:val="00F40A0F"/>
    <w:rsid w:val="00F44C2B"/>
    <w:rsid w:val="00F4519E"/>
    <w:rsid w:val="00F4610A"/>
    <w:rsid w:val="00F47197"/>
    <w:rsid w:val="00F47B53"/>
    <w:rsid w:val="00F51AF7"/>
    <w:rsid w:val="00F5296E"/>
    <w:rsid w:val="00F55A61"/>
    <w:rsid w:val="00F60BDF"/>
    <w:rsid w:val="00F60D5F"/>
    <w:rsid w:val="00F61590"/>
    <w:rsid w:val="00F618FD"/>
    <w:rsid w:val="00F61ABA"/>
    <w:rsid w:val="00F6404B"/>
    <w:rsid w:val="00F641B8"/>
    <w:rsid w:val="00F6500F"/>
    <w:rsid w:val="00F65462"/>
    <w:rsid w:val="00F66F8B"/>
    <w:rsid w:val="00F6701E"/>
    <w:rsid w:val="00F67BFA"/>
    <w:rsid w:val="00F67E75"/>
    <w:rsid w:val="00F70479"/>
    <w:rsid w:val="00F7167E"/>
    <w:rsid w:val="00F71EC9"/>
    <w:rsid w:val="00F73117"/>
    <w:rsid w:val="00F7362D"/>
    <w:rsid w:val="00F73717"/>
    <w:rsid w:val="00F7597E"/>
    <w:rsid w:val="00F75A6C"/>
    <w:rsid w:val="00F76ED6"/>
    <w:rsid w:val="00F772F5"/>
    <w:rsid w:val="00F774BB"/>
    <w:rsid w:val="00F77A53"/>
    <w:rsid w:val="00F77E51"/>
    <w:rsid w:val="00F82181"/>
    <w:rsid w:val="00F84194"/>
    <w:rsid w:val="00F84B4C"/>
    <w:rsid w:val="00F84F87"/>
    <w:rsid w:val="00F85250"/>
    <w:rsid w:val="00F85DA3"/>
    <w:rsid w:val="00F87A3B"/>
    <w:rsid w:val="00F87D4E"/>
    <w:rsid w:val="00F87D78"/>
    <w:rsid w:val="00F91FA5"/>
    <w:rsid w:val="00F92836"/>
    <w:rsid w:val="00F9365C"/>
    <w:rsid w:val="00F9449A"/>
    <w:rsid w:val="00F94918"/>
    <w:rsid w:val="00F94BED"/>
    <w:rsid w:val="00F95FE7"/>
    <w:rsid w:val="00F97651"/>
    <w:rsid w:val="00F97DB2"/>
    <w:rsid w:val="00FA0842"/>
    <w:rsid w:val="00FA0D68"/>
    <w:rsid w:val="00FA165D"/>
    <w:rsid w:val="00FA3459"/>
    <w:rsid w:val="00FA34BC"/>
    <w:rsid w:val="00FA505E"/>
    <w:rsid w:val="00FA5389"/>
    <w:rsid w:val="00FA55D0"/>
    <w:rsid w:val="00FA5B41"/>
    <w:rsid w:val="00FA7A62"/>
    <w:rsid w:val="00FA7F6A"/>
    <w:rsid w:val="00FB07D9"/>
    <w:rsid w:val="00FB0875"/>
    <w:rsid w:val="00FB0E8F"/>
    <w:rsid w:val="00FB123D"/>
    <w:rsid w:val="00FB2534"/>
    <w:rsid w:val="00FB452F"/>
    <w:rsid w:val="00FB6295"/>
    <w:rsid w:val="00FB69BE"/>
    <w:rsid w:val="00FC0C50"/>
    <w:rsid w:val="00FC12D0"/>
    <w:rsid w:val="00FC3552"/>
    <w:rsid w:val="00FC3B1F"/>
    <w:rsid w:val="00FC466E"/>
    <w:rsid w:val="00FC4889"/>
    <w:rsid w:val="00FC50C8"/>
    <w:rsid w:val="00FC6080"/>
    <w:rsid w:val="00FC700D"/>
    <w:rsid w:val="00FC7E3E"/>
    <w:rsid w:val="00FD1A78"/>
    <w:rsid w:val="00FD3870"/>
    <w:rsid w:val="00FD416C"/>
    <w:rsid w:val="00FD41D3"/>
    <w:rsid w:val="00FD47CE"/>
    <w:rsid w:val="00FD4DB8"/>
    <w:rsid w:val="00FD50A2"/>
    <w:rsid w:val="00FD50F2"/>
    <w:rsid w:val="00FD6DD4"/>
    <w:rsid w:val="00FD6FA0"/>
    <w:rsid w:val="00FD7915"/>
    <w:rsid w:val="00FE11BA"/>
    <w:rsid w:val="00FE1579"/>
    <w:rsid w:val="00FE1647"/>
    <w:rsid w:val="00FE1918"/>
    <w:rsid w:val="00FE256F"/>
    <w:rsid w:val="00FE2D5E"/>
    <w:rsid w:val="00FE6F1D"/>
    <w:rsid w:val="00FE7EFD"/>
    <w:rsid w:val="00FF027D"/>
    <w:rsid w:val="00FF0800"/>
    <w:rsid w:val="00FF0BAE"/>
    <w:rsid w:val="00FF1C87"/>
    <w:rsid w:val="00FF3557"/>
    <w:rsid w:val="00FF3664"/>
    <w:rsid w:val="00FF472F"/>
    <w:rsid w:val="00FF57E0"/>
    <w:rsid w:val="00FF6D01"/>
    <w:rsid w:val="00FF73DE"/>
    <w:rsid w:val="00FF75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4E6C9"/>
  <w15:chartTrackingRefBased/>
  <w15:docId w15:val="{B1B7AA01-4B97-4065-A4D8-6DEC2B81D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C10D6"/>
    <w:rPr>
      <w:sz w:val="24"/>
      <w:szCs w:val="24"/>
    </w:rPr>
  </w:style>
  <w:style w:type="paragraph" w:styleId="Titre1">
    <w:name w:val="heading 1"/>
    <w:basedOn w:val="Normal"/>
    <w:next w:val="Normal"/>
    <w:link w:val="Titre1Car"/>
    <w:qFormat/>
    <w:rsid w:val="00FC608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4">
    <w:name w:val="heading 4"/>
    <w:aliases w:val="Titre 4 Fascicule"/>
    <w:basedOn w:val="Normal"/>
    <w:next w:val="Normal"/>
    <w:autoRedefine/>
    <w:qFormat/>
    <w:rsid w:val="00855ADA"/>
    <w:pPr>
      <w:keepNext/>
      <w:widowControl w:val="0"/>
      <w:numPr>
        <w:ilvl w:val="3"/>
        <w:numId w:val="4"/>
      </w:numPr>
      <w:spacing w:before="240" w:after="60"/>
      <w:jc w:val="both"/>
      <w:outlineLvl w:val="3"/>
    </w:pPr>
    <w:rPr>
      <w:rFonts w:ascii="Arial" w:hAnsi="Arial" w:cs="Arial"/>
      <w:caps/>
      <w:smallCaps/>
      <w:color w:val="000000"/>
      <w:sz w:val="28"/>
      <w:szCs w:val="26"/>
    </w:rPr>
  </w:style>
  <w:style w:type="paragraph" w:styleId="Titre6">
    <w:name w:val="heading 6"/>
    <w:basedOn w:val="Normal"/>
    <w:next w:val="Normal"/>
    <w:link w:val="Titre6Car"/>
    <w:semiHidden/>
    <w:unhideWhenUsed/>
    <w:qFormat/>
    <w:rsid w:val="000A2D03"/>
    <w:pPr>
      <w:keepNext/>
      <w:keepLines/>
      <w:spacing w:before="40"/>
      <w:outlineLvl w:val="5"/>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4fascicule">
    <w:name w:val="Titre 4 fascicule"/>
    <w:basedOn w:val="Normal"/>
    <w:rsid w:val="000E51C6"/>
    <w:pPr>
      <w:numPr>
        <w:numId w:val="3"/>
      </w:numPr>
      <w:jc w:val="both"/>
    </w:pPr>
    <w:rPr>
      <w:rFonts w:ascii="Arial" w:hAnsi="Arial"/>
      <w:b/>
      <w:sz w:val="28"/>
    </w:rPr>
  </w:style>
  <w:style w:type="character" w:styleId="Lienhypertexte">
    <w:name w:val="Hyperlink"/>
    <w:rsid w:val="003338B5"/>
    <w:rPr>
      <w:color w:val="0000FF"/>
      <w:u w:val="single"/>
    </w:rPr>
  </w:style>
  <w:style w:type="paragraph" w:customStyle="1" w:styleId="corps-de-texte">
    <w:name w:val="corps-de-texte"/>
    <w:basedOn w:val="Normal"/>
    <w:rsid w:val="00AC10D6"/>
    <w:rPr>
      <w:rFonts w:ascii="Arial Unicode MS" w:eastAsia="Arial Unicode MS" w:hAnsi="Arial Unicode MS"/>
    </w:rPr>
  </w:style>
  <w:style w:type="paragraph" w:styleId="En-tte">
    <w:name w:val="header"/>
    <w:basedOn w:val="Normal"/>
    <w:rsid w:val="00AC10D6"/>
    <w:pPr>
      <w:widowControl w:val="0"/>
      <w:tabs>
        <w:tab w:val="center" w:pos="4536"/>
        <w:tab w:val="right" w:pos="9072"/>
      </w:tabs>
      <w:autoSpaceDE w:val="0"/>
      <w:autoSpaceDN w:val="0"/>
      <w:adjustRightInd w:val="0"/>
    </w:pPr>
    <w:rPr>
      <w:lang w:val="en-US" w:eastAsia="en-US"/>
    </w:rPr>
  </w:style>
  <w:style w:type="character" w:styleId="Numrodepage">
    <w:name w:val="page number"/>
    <w:basedOn w:val="Policepardfaut"/>
    <w:rsid w:val="00AC10D6"/>
  </w:style>
  <w:style w:type="paragraph" w:styleId="Pieddepage">
    <w:name w:val="footer"/>
    <w:basedOn w:val="Normal"/>
    <w:rsid w:val="00AC10D6"/>
    <w:pPr>
      <w:tabs>
        <w:tab w:val="center" w:pos="4536"/>
        <w:tab w:val="right" w:pos="9072"/>
      </w:tabs>
    </w:pPr>
  </w:style>
  <w:style w:type="paragraph" w:customStyle="1" w:styleId="fcorps-de-texte">
    <w:name w:val="fcorps-de-texte"/>
    <w:basedOn w:val="Normal"/>
    <w:rsid w:val="00AC10D6"/>
    <w:rPr>
      <w:rFonts w:ascii="Arial Unicode MS" w:eastAsia="Arial Unicode MS" w:hAnsi="Arial Unicode MS"/>
    </w:rPr>
  </w:style>
  <w:style w:type="paragraph" w:customStyle="1" w:styleId="En-tte0">
    <w:name w:val="En-tte"/>
    <w:basedOn w:val="Normal"/>
    <w:next w:val="Normal"/>
    <w:rsid w:val="00153F7E"/>
    <w:pPr>
      <w:autoSpaceDE w:val="0"/>
      <w:autoSpaceDN w:val="0"/>
      <w:adjustRightInd w:val="0"/>
    </w:pPr>
    <w:rPr>
      <w:rFonts w:ascii="Arial" w:hAnsi="Arial"/>
    </w:rPr>
  </w:style>
  <w:style w:type="paragraph" w:styleId="NormalWeb">
    <w:name w:val="Normal (Web)"/>
    <w:basedOn w:val="Normal"/>
    <w:rsid w:val="00673CEE"/>
    <w:pPr>
      <w:spacing w:before="100" w:beforeAutospacing="1" w:after="100" w:afterAutospacing="1"/>
    </w:pPr>
  </w:style>
  <w:style w:type="character" w:styleId="Marquedecommentaire">
    <w:name w:val="annotation reference"/>
    <w:semiHidden/>
    <w:rsid w:val="00BF0D9D"/>
    <w:rPr>
      <w:sz w:val="16"/>
      <w:szCs w:val="16"/>
    </w:rPr>
  </w:style>
  <w:style w:type="paragraph" w:styleId="Commentaire">
    <w:name w:val="annotation text"/>
    <w:basedOn w:val="Normal"/>
    <w:link w:val="CommentaireCar"/>
    <w:semiHidden/>
    <w:rsid w:val="00BF0D9D"/>
    <w:rPr>
      <w:sz w:val="20"/>
      <w:szCs w:val="20"/>
    </w:rPr>
  </w:style>
  <w:style w:type="paragraph" w:styleId="Textedebulles">
    <w:name w:val="Balloon Text"/>
    <w:basedOn w:val="Normal"/>
    <w:semiHidden/>
    <w:rsid w:val="00BF0D9D"/>
    <w:rPr>
      <w:rFonts w:ascii="Tahoma" w:hAnsi="Tahoma" w:cs="Tahoma"/>
      <w:sz w:val="16"/>
      <w:szCs w:val="16"/>
    </w:rPr>
  </w:style>
  <w:style w:type="paragraph" w:customStyle="1" w:styleId="Normal1">
    <w:name w:val="Normal1"/>
    <w:basedOn w:val="Normal"/>
    <w:rsid w:val="007F40EB"/>
    <w:pPr>
      <w:spacing w:before="100" w:beforeAutospacing="1" w:after="100" w:afterAutospacing="1"/>
    </w:pPr>
  </w:style>
  <w:style w:type="character" w:customStyle="1" w:styleId="Titre1Car">
    <w:name w:val="Titre 1 Car"/>
    <w:basedOn w:val="Policepardfaut"/>
    <w:link w:val="Titre1"/>
    <w:rsid w:val="00FC6080"/>
    <w:rPr>
      <w:rFonts w:asciiTheme="majorHAnsi" w:eastAsiaTheme="majorEastAsia" w:hAnsiTheme="majorHAnsi" w:cstheme="majorBidi"/>
      <w:color w:val="2F5496" w:themeColor="accent1" w:themeShade="BF"/>
      <w:sz w:val="32"/>
      <w:szCs w:val="32"/>
    </w:rPr>
  </w:style>
  <w:style w:type="paragraph" w:styleId="Notedebasdepage">
    <w:name w:val="footnote text"/>
    <w:basedOn w:val="Normal"/>
    <w:link w:val="NotedebasdepageCar"/>
    <w:unhideWhenUsed/>
    <w:rsid w:val="00125495"/>
    <w:rPr>
      <w:sz w:val="20"/>
      <w:szCs w:val="20"/>
    </w:rPr>
  </w:style>
  <w:style w:type="character" w:customStyle="1" w:styleId="NotedebasdepageCar">
    <w:name w:val="Note de bas de page Car"/>
    <w:basedOn w:val="Policepardfaut"/>
    <w:link w:val="Notedebasdepage"/>
    <w:rsid w:val="00125495"/>
  </w:style>
  <w:style w:type="character" w:styleId="Appelnotedebasdep">
    <w:name w:val="footnote reference"/>
    <w:unhideWhenUsed/>
    <w:rsid w:val="00125495"/>
    <w:rPr>
      <w:vertAlign w:val="superscript"/>
    </w:rPr>
  </w:style>
  <w:style w:type="paragraph" w:styleId="Objetducommentaire">
    <w:name w:val="annotation subject"/>
    <w:basedOn w:val="Commentaire"/>
    <w:next w:val="Commentaire"/>
    <w:link w:val="ObjetducommentaireCar"/>
    <w:rsid w:val="00125495"/>
    <w:rPr>
      <w:b/>
      <w:bCs/>
    </w:rPr>
  </w:style>
  <w:style w:type="character" w:customStyle="1" w:styleId="CommentaireCar">
    <w:name w:val="Commentaire Car"/>
    <w:basedOn w:val="Policepardfaut"/>
    <w:link w:val="Commentaire"/>
    <w:semiHidden/>
    <w:rsid w:val="00125495"/>
  </w:style>
  <w:style w:type="character" w:customStyle="1" w:styleId="ObjetducommentaireCar">
    <w:name w:val="Objet du commentaire Car"/>
    <w:basedOn w:val="CommentaireCar"/>
    <w:link w:val="Objetducommentaire"/>
    <w:rsid w:val="00125495"/>
    <w:rPr>
      <w:b/>
      <w:bCs/>
    </w:rPr>
  </w:style>
  <w:style w:type="paragraph" w:styleId="Paragraphedeliste">
    <w:name w:val="List Paragraph"/>
    <w:basedOn w:val="Normal"/>
    <w:uiPriority w:val="34"/>
    <w:qFormat/>
    <w:rsid w:val="00536214"/>
    <w:pPr>
      <w:ind w:left="720"/>
      <w:contextualSpacing/>
    </w:pPr>
  </w:style>
  <w:style w:type="character" w:customStyle="1" w:styleId="matchlocations">
    <w:name w:val="matchlocations"/>
    <w:basedOn w:val="Policepardfaut"/>
    <w:rsid w:val="00536214"/>
  </w:style>
  <w:style w:type="character" w:customStyle="1" w:styleId="Titre6Car">
    <w:name w:val="Titre 6 Car"/>
    <w:basedOn w:val="Policepardfaut"/>
    <w:link w:val="Titre6"/>
    <w:semiHidden/>
    <w:rsid w:val="000A2D03"/>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21163">
      <w:bodyDiv w:val="1"/>
      <w:marLeft w:val="0"/>
      <w:marRight w:val="0"/>
      <w:marTop w:val="0"/>
      <w:marBottom w:val="0"/>
      <w:divBdr>
        <w:top w:val="none" w:sz="0" w:space="0" w:color="auto"/>
        <w:left w:val="none" w:sz="0" w:space="0" w:color="auto"/>
        <w:bottom w:val="none" w:sz="0" w:space="0" w:color="auto"/>
        <w:right w:val="none" w:sz="0" w:space="0" w:color="auto"/>
      </w:divBdr>
      <w:divsChild>
        <w:div w:id="1716654872">
          <w:marLeft w:val="0"/>
          <w:marRight w:val="0"/>
          <w:marTop w:val="0"/>
          <w:marBottom w:val="0"/>
          <w:divBdr>
            <w:top w:val="none" w:sz="0" w:space="0" w:color="auto"/>
            <w:left w:val="none" w:sz="0" w:space="0" w:color="auto"/>
            <w:bottom w:val="none" w:sz="0" w:space="0" w:color="auto"/>
            <w:right w:val="none" w:sz="0" w:space="0" w:color="auto"/>
          </w:divBdr>
        </w:div>
      </w:divsChild>
    </w:div>
    <w:div w:id="26757457">
      <w:bodyDiv w:val="1"/>
      <w:marLeft w:val="0"/>
      <w:marRight w:val="0"/>
      <w:marTop w:val="0"/>
      <w:marBottom w:val="0"/>
      <w:divBdr>
        <w:top w:val="none" w:sz="0" w:space="0" w:color="auto"/>
        <w:left w:val="none" w:sz="0" w:space="0" w:color="auto"/>
        <w:bottom w:val="none" w:sz="0" w:space="0" w:color="auto"/>
        <w:right w:val="none" w:sz="0" w:space="0" w:color="auto"/>
      </w:divBdr>
    </w:div>
    <w:div w:id="33891521">
      <w:bodyDiv w:val="1"/>
      <w:marLeft w:val="0"/>
      <w:marRight w:val="0"/>
      <w:marTop w:val="0"/>
      <w:marBottom w:val="0"/>
      <w:divBdr>
        <w:top w:val="none" w:sz="0" w:space="0" w:color="auto"/>
        <w:left w:val="none" w:sz="0" w:space="0" w:color="auto"/>
        <w:bottom w:val="none" w:sz="0" w:space="0" w:color="auto"/>
        <w:right w:val="none" w:sz="0" w:space="0" w:color="auto"/>
      </w:divBdr>
    </w:div>
    <w:div w:id="38090026">
      <w:bodyDiv w:val="1"/>
      <w:marLeft w:val="0"/>
      <w:marRight w:val="0"/>
      <w:marTop w:val="0"/>
      <w:marBottom w:val="0"/>
      <w:divBdr>
        <w:top w:val="none" w:sz="0" w:space="0" w:color="auto"/>
        <w:left w:val="none" w:sz="0" w:space="0" w:color="auto"/>
        <w:bottom w:val="none" w:sz="0" w:space="0" w:color="auto"/>
        <w:right w:val="none" w:sz="0" w:space="0" w:color="auto"/>
      </w:divBdr>
    </w:div>
    <w:div w:id="44374989">
      <w:bodyDiv w:val="1"/>
      <w:marLeft w:val="0"/>
      <w:marRight w:val="0"/>
      <w:marTop w:val="0"/>
      <w:marBottom w:val="0"/>
      <w:divBdr>
        <w:top w:val="none" w:sz="0" w:space="0" w:color="auto"/>
        <w:left w:val="none" w:sz="0" w:space="0" w:color="auto"/>
        <w:bottom w:val="none" w:sz="0" w:space="0" w:color="auto"/>
        <w:right w:val="none" w:sz="0" w:space="0" w:color="auto"/>
      </w:divBdr>
    </w:div>
    <w:div w:id="79521546">
      <w:bodyDiv w:val="1"/>
      <w:marLeft w:val="0"/>
      <w:marRight w:val="0"/>
      <w:marTop w:val="0"/>
      <w:marBottom w:val="0"/>
      <w:divBdr>
        <w:top w:val="none" w:sz="0" w:space="0" w:color="auto"/>
        <w:left w:val="none" w:sz="0" w:space="0" w:color="auto"/>
        <w:bottom w:val="none" w:sz="0" w:space="0" w:color="auto"/>
        <w:right w:val="none" w:sz="0" w:space="0" w:color="auto"/>
      </w:divBdr>
    </w:div>
    <w:div w:id="301276928">
      <w:bodyDiv w:val="1"/>
      <w:marLeft w:val="0"/>
      <w:marRight w:val="0"/>
      <w:marTop w:val="0"/>
      <w:marBottom w:val="0"/>
      <w:divBdr>
        <w:top w:val="none" w:sz="0" w:space="0" w:color="auto"/>
        <w:left w:val="none" w:sz="0" w:space="0" w:color="auto"/>
        <w:bottom w:val="none" w:sz="0" w:space="0" w:color="auto"/>
        <w:right w:val="none" w:sz="0" w:space="0" w:color="auto"/>
      </w:divBdr>
    </w:div>
    <w:div w:id="351692428">
      <w:bodyDiv w:val="1"/>
      <w:marLeft w:val="0"/>
      <w:marRight w:val="0"/>
      <w:marTop w:val="0"/>
      <w:marBottom w:val="0"/>
      <w:divBdr>
        <w:top w:val="none" w:sz="0" w:space="0" w:color="auto"/>
        <w:left w:val="none" w:sz="0" w:space="0" w:color="auto"/>
        <w:bottom w:val="none" w:sz="0" w:space="0" w:color="auto"/>
        <w:right w:val="none" w:sz="0" w:space="0" w:color="auto"/>
      </w:divBdr>
    </w:div>
    <w:div w:id="360281832">
      <w:bodyDiv w:val="1"/>
      <w:marLeft w:val="0"/>
      <w:marRight w:val="0"/>
      <w:marTop w:val="0"/>
      <w:marBottom w:val="0"/>
      <w:divBdr>
        <w:top w:val="none" w:sz="0" w:space="0" w:color="auto"/>
        <w:left w:val="none" w:sz="0" w:space="0" w:color="auto"/>
        <w:bottom w:val="none" w:sz="0" w:space="0" w:color="auto"/>
        <w:right w:val="none" w:sz="0" w:space="0" w:color="auto"/>
      </w:divBdr>
    </w:div>
    <w:div w:id="449739102">
      <w:bodyDiv w:val="1"/>
      <w:marLeft w:val="0"/>
      <w:marRight w:val="0"/>
      <w:marTop w:val="0"/>
      <w:marBottom w:val="0"/>
      <w:divBdr>
        <w:top w:val="none" w:sz="0" w:space="0" w:color="auto"/>
        <w:left w:val="none" w:sz="0" w:space="0" w:color="auto"/>
        <w:bottom w:val="none" w:sz="0" w:space="0" w:color="auto"/>
        <w:right w:val="none" w:sz="0" w:space="0" w:color="auto"/>
      </w:divBdr>
    </w:div>
    <w:div w:id="489449980">
      <w:bodyDiv w:val="1"/>
      <w:marLeft w:val="0"/>
      <w:marRight w:val="0"/>
      <w:marTop w:val="0"/>
      <w:marBottom w:val="0"/>
      <w:divBdr>
        <w:top w:val="none" w:sz="0" w:space="0" w:color="auto"/>
        <w:left w:val="none" w:sz="0" w:space="0" w:color="auto"/>
        <w:bottom w:val="none" w:sz="0" w:space="0" w:color="auto"/>
        <w:right w:val="none" w:sz="0" w:space="0" w:color="auto"/>
      </w:divBdr>
    </w:div>
    <w:div w:id="550924539">
      <w:bodyDiv w:val="1"/>
      <w:marLeft w:val="0"/>
      <w:marRight w:val="0"/>
      <w:marTop w:val="0"/>
      <w:marBottom w:val="0"/>
      <w:divBdr>
        <w:top w:val="none" w:sz="0" w:space="0" w:color="auto"/>
        <w:left w:val="none" w:sz="0" w:space="0" w:color="auto"/>
        <w:bottom w:val="none" w:sz="0" w:space="0" w:color="auto"/>
        <w:right w:val="none" w:sz="0" w:space="0" w:color="auto"/>
      </w:divBdr>
    </w:div>
    <w:div w:id="643042124">
      <w:bodyDiv w:val="1"/>
      <w:marLeft w:val="0"/>
      <w:marRight w:val="0"/>
      <w:marTop w:val="0"/>
      <w:marBottom w:val="0"/>
      <w:divBdr>
        <w:top w:val="none" w:sz="0" w:space="0" w:color="auto"/>
        <w:left w:val="none" w:sz="0" w:space="0" w:color="auto"/>
        <w:bottom w:val="none" w:sz="0" w:space="0" w:color="auto"/>
        <w:right w:val="none" w:sz="0" w:space="0" w:color="auto"/>
      </w:divBdr>
    </w:div>
    <w:div w:id="1012605664">
      <w:bodyDiv w:val="1"/>
      <w:marLeft w:val="0"/>
      <w:marRight w:val="0"/>
      <w:marTop w:val="0"/>
      <w:marBottom w:val="0"/>
      <w:divBdr>
        <w:top w:val="none" w:sz="0" w:space="0" w:color="auto"/>
        <w:left w:val="none" w:sz="0" w:space="0" w:color="auto"/>
        <w:bottom w:val="none" w:sz="0" w:space="0" w:color="auto"/>
        <w:right w:val="none" w:sz="0" w:space="0" w:color="auto"/>
      </w:divBdr>
    </w:div>
    <w:div w:id="1065301702">
      <w:bodyDiv w:val="1"/>
      <w:marLeft w:val="0"/>
      <w:marRight w:val="0"/>
      <w:marTop w:val="0"/>
      <w:marBottom w:val="0"/>
      <w:divBdr>
        <w:top w:val="none" w:sz="0" w:space="0" w:color="auto"/>
        <w:left w:val="none" w:sz="0" w:space="0" w:color="auto"/>
        <w:bottom w:val="none" w:sz="0" w:space="0" w:color="auto"/>
        <w:right w:val="none" w:sz="0" w:space="0" w:color="auto"/>
      </w:divBdr>
      <w:divsChild>
        <w:div w:id="1354460046">
          <w:marLeft w:val="0"/>
          <w:marRight w:val="0"/>
          <w:marTop w:val="0"/>
          <w:marBottom w:val="0"/>
          <w:divBdr>
            <w:top w:val="none" w:sz="0" w:space="0" w:color="auto"/>
            <w:left w:val="none" w:sz="0" w:space="0" w:color="auto"/>
            <w:bottom w:val="none" w:sz="0" w:space="0" w:color="auto"/>
            <w:right w:val="none" w:sz="0" w:space="0" w:color="auto"/>
          </w:divBdr>
        </w:div>
        <w:div w:id="1338919598">
          <w:marLeft w:val="0"/>
          <w:marRight w:val="0"/>
          <w:marTop w:val="0"/>
          <w:marBottom w:val="0"/>
          <w:divBdr>
            <w:top w:val="none" w:sz="0" w:space="0" w:color="auto"/>
            <w:left w:val="none" w:sz="0" w:space="0" w:color="auto"/>
            <w:bottom w:val="none" w:sz="0" w:space="0" w:color="auto"/>
            <w:right w:val="none" w:sz="0" w:space="0" w:color="auto"/>
          </w:divBdr>
        </w:div>
        <w:div w:id="7560420">
          <w:marLeft w:val="0"/>
          <w:marRight w:val="0"/>
          <w:marTop w:val="0"/>
          <w:marBottom w:val="0"/>
          <w:divBdr>
            <w:top w:val="none" w:sz="0" w:space="0" w:color="auto"/>
            <w:left w:val="none" w:sz="0" w:space="0" w:color="auto"/>
            <w:bottom w:val="none" w:sz="0" w:space="0" w:color="auto"/>
            <w:right w:val="none" w:sz="0" w:space="0" w:color="auto"/>
          </w:divBdr>
        </w:div>
        <w:div w:id="704332435">
          <w:marLeft w:val="0"/>
          <w:marRight w:val="0"/>
          <w:marTop w:val="0"/>
          <w:marBottom w:val="0"/>
          <w:divBdr>
            <w:top w:val="none" w:sz="0" w:space="0" w:color="auto"/>
            <w:left w:val="none" w:sz="0" w:space="0" w:color="auto"/>
            <w:bottom w:val="none" w:sz="0" w:space="0" w:color="auto"/>
            <w:right w:val="none" w:sz="0" w:space="0" w:color="auto"/>
          </w:divBdr>
        </w:div>
        <w:div w:id="680202409">
          <w:marLeft w:val="0"/>
          <w:marRight w:val="0"/>
          <w:marTop w:val="0"/>
          <w:marBottom w:val="0"/>
          <w:divBdr>
            <w:top w:val="none" w:sz="0" w:space="0" w:color="auto"/>
            <w:left w:val="none" w:sz="0" w:space="0" w:color="auto"/>
            <w:bottom w:val="none" w:sz="0" w:space="0" w:color="auto"/>
            <w:right w:val="none" w:sz="0" w:space="0" w:color="auto"/>
          </w:divBdr>
        </w:div>
      </w:divsChild>
    </w:div>
    <w:div w:id="1148860124">
      <w:bodyDiv w:val="1"/>
      <w:marLeft w:val="0"/>
      <w:marRight w:val="0"/>
      <w:marTop w:val="0"/>
      <w:marBottom w:val="0"/>
      <w:divBdr>
        <w:top w:val="none" w:sz="0" w:space="0" w:color="auto"/>
        <w:left w:val="none" w:sz="0" w:space="0" w:color="auto"/>
        <w:bottom w:val="none" w:sz="0" w:space="0" w:color="auto"/>
        <w:right w:val="none" w:sz="0" w:space="0" w:color="auto"/>
      </w:divBdr>
    </w:div>
    <w:div w:id="1164513344">
      <w:bodyDiv w:val="1"/>
      <w:marLeft w:val="0"/>
      <w:marRight w:val="0"/>
      <w:marTop w:val="0"/>
      <w:marBottom w:val="0"/>
      <w:divBdr>
        <w:top w:val="none" w:sz="0" w:space="0" w:color="auto"/>
        <w:left w:val="none" w:sz="0" w:space="0" w:color="auto"/>
        <w:bottom w:val="none" w:sz="0" w:space="0" w:color="auto"/>
        <w:right w:val="none" w:sz="0" w:space="0" w:color="auto"/>
      </w:divBdr>
    </w:div>
    <w:div w:id="1213033761">
      <w:bodyDiv w:val="1"/>
      <w:marLeft w:val="0"/>
      <w:marRight w:val="0"/>
      <w:marTop w:val="0"/>
      <w:marBottom w:val="0"/>
      <w:divBdr>
        <w:top w:val="none" w:sz="0" w:space="0" w:color="auto"/>
        <w:left w:val="none" w:sz="0" w:space="0" w:color="auto"/>
        <w:bottom w:val="none" w:sz="0" w:space="0" w:color="auto"/>
        <w:right w:val="none" w:sz="0" w:space="0" w:color="auto"/>
      </w:divBdr>
    </w:div>
    <w:div w:id="1312639264">
      <w:bodyDiv w:val="1"/>
      <w:marLeft w:val="0"/>
      <w:marRight w:val="0"/>
      <w:marTop w:val="0"/>
      <w:marBottom w:val="0"/>
      <w:divBdr>
        <w:top w:val="none" w:sz="0" w:space="0" w:color="auto"/>
        <w:left w:val="none" w:sz="0" w:space="0" w:color="auto"/>
        <w:bottom w:val="none" w:sz="0" w:space="0" w:color="auto"/>
        <w:right w:val="none" w:sz="0" w:space="0" w:color="auto"/>
      </w:divBdr>
    </w:div>
    <w:div w:id="1346009567">
      <w:bodyDiv w:val="1"/>
      <w:marLeft w:val="0"/>
      <w:marRight w:val="0"/>
      <w:marTop w:val="0"/>
      <w:marBottom w:val="0"/>
      <w:divBdr>
        <w:top w:val="none" w:sz="0" w:space="0" w:color="auto"/>
        <w:left w:val="none" w:sz="0" w:space="0" w:color="auto"/>
        <w:bottom w:val="none" w:sz="0" w:space="0" w:color="auto"/>
        <w:right w:val="none" w:sz="0" w:space="0" w:color="auto"/>
      </w:divBdr>
    </w:div>
    <w:div w:id="1371766504">
      <w:bodyDiv w:val="1"/>
      <w:marLeft w:val="0"/>
      <w:marRight w:val="0"/>
      <w:marTop w:val="0"/>
      <w:marBottom w:val="0"/>
      <w:divBdr>
        <w:top w:val="none" w:sz="0" w:space="0" w:color="auto"/>
        <w:left w:val="none" w:sz="0" w:space="0" w:color="auto"/>
        <w:bottom w:val="none" w:sz="0" w:space="0" w:color="auto"/>
        <w:right w:val="none" w:sz="0" w:space="0" w:color="auto"/>
      </w:divBdr>
    </w:div>
    <w:div w:id="1439982023">
      <w:bodyDiv w:val="1"/>
      <w:marLeft w:val="0"/>
      <w:marRight w:val="0"/>
      <w:marTop w:val="0"/>
      <w:marBottom w:val="0"/>
      <w:divBdr>
        <w:top w:val="none" w:sz="0" w:space="0" w:color="auto"/>
        <w:left w:val="none" w:sz="0" w:space="0" w:color="auto"/>
        <w:bottom w:val="none" w:sz="0" w:space="0" w:color="auto"/>
        <w:right w:val="none" w:sz="0" w:space="0" w:color="auto"/>
      </w:divBdr>
    </w:div>
    <w:div w:id="1476602499">
      <w:bodyDiv w:val="1"/>
      <w:marLeft w:val="0"/>
      <w:marRight w:val="0"/>
      <w:marTop w:val="0"/>
      <w:marBottom w:val="0"/>
      <w:divBdr>
        <w:top w:val="none" w:sz="0" w:space="0" w:color="auto"/>
        <w:left w:val="none" w:sz="0" w:space="0" w:color="auto"/>
        <w:bottom w:val="none" w:sz="0" w:space="0" w:color="auto"/>
        <w:right w:val="none" w:sz="0" w:space="0" w:color="auto"/>
      </w:divBdr>
    </w:div>
    <w:div w:id="1504314548">
      <w:bodyDiv w:val="1"/>
      <w:marLeft w:val="0"/>
      <w:marRight w:val="0"/>
      <w:marTop w:val="0"/>
      <w:marBottom w:val="0"/>
      <w:divBdr>
        <w:top w:val="none" w:sz="0" w:space="0" w:color="auto"/>
        <w:left w:val="none" w:sz="0" w:space="0" w:color="auto"/>
        <w:bottom w:val="none" w:sz="0" w:space="0" w:color="auto"/>
        <w:right w:val="none" w:sz="0" w:space="0" w:color="auto"/>
      </w:divBdr>
    </w:div>
    <w:div w:id="1764766190">
      <w:bodyDiv w:val="1"/>
      <w:marLeft w:val="0"/>
      <w:marRight w:val="0"/>
      <w:marTop w:val="0"/>
      <w:marBottom w:val="0"/>
      <w:divBdr>
        <w:top w:val="none" w:sz="0" w:space="0" w:color="auto"/>
        <w:left w:val="none" w:sz="0" w:space="0" w:color="auto"/>
        <w:bottom w:val="none" w:sz="0" w:space="0" w:color="auto"/>
        <w:right w:val="none" w:sz="0" w:space="0" w:color="auto"/>
      </w:divBdr>
    </w:div>
    <w:div w:id="1915167245">
      <w:bodyDiv w:val="1"/>
      <w:marLeft w:val="0"/>
      <w:marRight w:val="0"/>
      <w:marTop w:val="0"/>
      <w:marBottom w:val="0"/>
      <w:divBdr>
        <w:top w:val="none" w:sz="0" w:space="0" w:color="auto"/>
        <w:left w:val="none" w:sz="0" w:space="0" w:color="auto"/>
        <w:bottom w:val="none" w:sz="0" w:space="0" w:color="auto"/>
        <w:right w:val="none" w:sz="0" w:space="0" w:color="auto"/>
      </w:divBdr>
    </w:div>
    <w:div w:id="2049526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B64E42-2C4B-4A9F-9FE3-9937264EC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14</Pages>
  <Words>6974</Words>
  <Characters>38359</Characters>
  <Application>Microsoft Office Word</Application>
  <DocSecurity>0</DocSecurity>
  <Lines>319</Lines>
  <Paragraphs>90</Paragraphs>
  <ScaleCrop>false</ScaleCrop>
  <HeadingPairs>
    <vt:vector size="2" baseType="variant">
      <vt:variant>
        <vt:lpstr>Titre</vt:lpstr>
      </vt:variant>
      <vt:variant>
        <vt:i4>1</vt:i4>
      </vt:variant>
    </vt:vector>
  </HeadingPairs>
  <TitlesOfParts>
    <vt:vector size="1" baseType="lpstr">
      <vt:lpstr>2306752</vt:lpstr>
    </vt:vector>
  </TitlesOfParts>
  <Company>CONSEIL</Company>
  <LinksUpToDate>false</LinksUpToDate>
  <CharactersWithSpaces>45243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2306752</dc:title>
  <dc:subject/>
  <dc:creator>GROS Raphaelle</dc:creator>
  <cp:keywords/>
  <dc:description/>
  <cp:lastModifiedBy>BOUR Anne-Sophie</cp:lastModifiedBy>
  <cp:revision>4</cp:revision>
  <dcterms:created xsi:type="dcterms:W3CDTF">2026-06-09T13:22:00Z</dcterms:created>
  <dcterms:modified xsi:type="dcterms:W3CDTF">2026-10-05T11:22:00Z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aire">
    <vt:lpwstr>2306752</vt:lpwstr>
  </property>
  <property fmtid="{D5CDD505-2E9C-101B-9397-08002B2CF9AE}" pid="3" name="Jonction">
    <vt:lpwstr>2306752</vt:lpwstr>
  </property>
  <property fmtid="{D5CDD505-2E9C-101B-9397-08002B2CF9AE}" pid="4" name="Req">
    <vt:lpwstr>M. AADSSI et autres</vt:lpwstr>
  </property>
  <property fmtid="{D5CDD505-2E9C-101B-9397-08002B2CF9AE}" pid="5" name="req_civilite">
    <vt:lpwstr/>
  </property>
  <property fmtid="{D5CDD505-2E9C-101B-9397-08002B2CF9AE}" pid="6" name="req_prenom">
    <vt:lpwstr/>
  </property>
  <property fmtid="{D5CDD505-2E9C-101B-9397-08002B2CF9AE}" pid="7" name="req_nom">
    <vt:lpwstr>M. Aadssi</vt:lpwstr>
  </property>
  <property fmtid="{D5CDD505-2E9C-101B-9397-08002B2CF9AE}" pid="8" name="def_civilite">
    <vt:lpwstr/>
  </property>
  <property fmtid="{D5CDD505-2E9C-101B-9397-08002B2CF9AE}" pid="9" name="def_prenom">
    <vt:lpwstr/>
  </property>
  <property fmtid="{D5CDD505-2E9C-101B-9397-08002B2CF9AE}" pid="10" name="def_nom">
    <vt:lpwstr>le Centre hospitalier universitaire de Saint-Etienne</vt:lpwstr>
  </property>
</Properties>
</file>